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460C9" w14:textId="2BD51B3E" w:rsidR="005C05E3" w:rsidRPr="00464BB3" w:rsidRDefault="00581609" w:rsidP="00446E9F">
      <w:pPr>
        <w:pStyle w:val="Title"/>
        <w:rPr>
          <w:sz w:val="44"/>
          <w:szCs w:val="44"/>
        </w:rPr>
      </w:pPr>
      <w:r>
        <w:rPr>
          <w:sz w:val="44"/>
          <w:szCs w:val="44"/>
        </w:rPr>
        <w:t>FIE Referee Agreement</w:t>
      </w:r>
      <w:r w:rsidR="00855DED">
        <w:rPr>
          <w:sz w:val="44"/>
          <w:szCs w:val="44"/>
        </w:rPr>
        <w:t xml:space="preserve"> 2017/18</w:t>
      </w:r>
      <w:bookmarkStart w:id="0" w:name="_GoBack"/>
      <w:bookmarkEnd w:id="0"/>
    </w:p>
    <w:p w14:paraId="2648DDBC" w14:textId="77777777" w:rsidR="00247A6E" w:rsidRPr="00F7387F" w:rsidRDefault="00247A6E" w:rsidP="00F7387F">
      <w:pPr>
        <w:pStyle w:val="BodyText"/>
        <w:rPr>
          <w:lang w:eastAsia="en-US" w:bidi="ar-SA"/>
        </w:rPr>
      </w:pPr>
    </w:p>
    <w:p w14:paraId="65ECDCE9" w14:textId="6ED664C2" w:rsidR="00033639" w:rsidRDefault="00816ACA" w:rsidP="00C0402C">
      <w:pPr>
        <w:pStyle w:val="BodyText"/>
        <w:rPr>
          <w:rFonts w:ascii="Calibri" w:hAnsi="Calibri"/>
          <w:color w:val="212121"/>
          <w:sz w:val="23"/>
          <w:szCs w:val="23"/>
          <w:shd w:val="clear" w:color="auto" w:fill="FFFFFF"/>
        </w:rPr>
      </w:pPr>
      <w:r>
        <w:rPr>
          <w:rFonts w:ascii="Calibri" w:hAnsi="Calibri"/>
          <w:color w:val="212121"/>
          <w:sz w:val="23"/>
          <w:szCs w:val="23"/>
          <w:shd w:val="clear" w:color="auto" w:fill="FFFFFF"/>
        </w:rPr>
        <w:t xml:space="preserve">Name: </w:t>
      </w:r>
      <w:r w:rsidR="0041057E">
        <w:rPr>
          <w:rFonts w:ascii="Calibri" w:hAnsi="Calibri"/>
          <w:color w:val="212121"/>
          <w:sz w:val="23"/>
          <w:szCs w:val="23"/>
          <w:shd w:val="clear" w:color="auto" w:fill="FFFFFF"/>
        </w:rPr>
        <w:tab/>
      </w:r>
      <w:r w:rsidR="0041057E">
        <w:rPr>
          <w:rFonts w:ascii="Calibri" w:hAnsi="Calibri"/>
          <w:color w:val="212121"/>
          <w:sz w:val="23"/>
          <w:szCs w:val="23"/>
          <w:shd w:val="clear" w:color="auto" w:fill="FFFFFF"/>
        </w:rPr>
        <w:tab/>
      </w:r>
      <w:r w:rsidR="0041057E">
        <w:rPr>
          <w:rFonts w:ascii="Calibri" w:hAnsi="Calibri"/>
          <w:color w:val="212121"/>
          <w:sz w:val="23"/>
          <w:szCs w:val="23"/>
          <w:shd w:val="clear" w:color="auto" w:fill="FFFFFF"/>
        </w:rPr>
        <w:tab/>
        <w:t>___________________</w:t>
      </w:r>
    </w:p>
    <w:p w14:paraId="0B0C383E" w14:textId="1FCB8F69" w:rsidR="0041057E" w:rsidRDefault="0041057E" w:rsidP="00C0402C">
      <w:pPr>
        <w:pStyle w:val="BodyText"/>
        <w:rPr>
          <w:rFonts w:ascii="Calibri" w:hAnsi="Calibri"/>
          <w:color w:val="212121"/>
          <w:sz w:val="23"/>
          <w:szCs w:val="23"/>
          <w:shd w:val="clear" w:color="auto" w:fill="FFFFFF"/>
        </w:rPr>
      </w:pPr>
      <w:r>
        <w:rPr>
          <w:rFonts w:ascii="Calibri" w:hAnsi="Calibri"/>
          <w:color w:val="212121"/>
          <w:sz w:val="23"/>
          <w:szCs w:val="23"/>
          <w:shd w:val="clear" w:color="auto" w:fill="FFFFFF"/>
        </w:rPr>
        <w:t>BFA Number:</w:t>
      </w:r>
      <w:r>
        <w:rPr>
          <w:rFonts w:ascii="Calibri" w:hAnsi="Calibri"/>
          <w:color w:val="212121"/>
          <w:sz w:val="23"/>
          <w:szCs w:val="23"/>
          <w:shd w:val="clear" w:color="auto" w:fill="FFFFFF"/>
        </w:rPr>
        <w:tab/>
      </w:r>
      <w:r>
        <w:rPr>
          <w:rFonts w:ascii="Calibri" w:hAnsi="Calibri"/>
          <w:color w:val="212121"/>
          <w:sz w:val="23"/>
          <w:szCs w:val="23"/>
          <w:shd w:val="clear" w:color="auto" w:fill="FFFFFF"/>
        </w:rPr>
        <w:tab/>
        <w:t>___________________</w:t>
      </w:r>
    </w:p>
    <w:p w14:paraId="31E45632" w14:textId="21F6AA48" w:rsidR="0041057E" w:rsidRDefault="0041057E" w:rsidP="00C0402C">
      <w:pPr>
        <w:pStyle w:val="BodyText"/>
        <w:rPr>
          <w:rFonts w:ascii="Calibri" w:hAnsi="Calibri"/>
          <w:color w:val="212121"/>
          <w:sz w:val="23"/>
          <w:szCs w:val="23"/>
          <w:shd w:val="clear" w:color="auto" w:fill="FFFFFF"/>
        </w:rPr>
      </w:pPr>
      <w:r>
        <w:rPr>
          <w:rFonts w:ascii="Calibri" w:hAnsi="Calibri"/>
          <w:color w:val="212121"/>
          <w:sz w:val="23"/>
          <w:szCs w:val="23"/>
          <w:shd w:val="clear" w:color="auto" w:fill="FFFFFF"/>
        </w:rPr>
        <w:t>Email Address:</w:t>
      </w:r>
      <w:r>
        <w:rPr>
          <w:rFonts w:ascii="Calibri" w:hAnsi="Calibri"/>
          <w:color w:val="212121"/>
          <w:sz w:val="23"/>
          <w:szCs w:val="23"/>
          <w:shd w:val="clear" w:color="auto" w:fill="FFFFFF"/>
        </w:rPr>
        <w:tab/>
      </w:r>
      <w:r>
        <w:rPr>
          <w:rFonts w:ascii="Calibri" w:hAnsi="Calibri"/>
          <w:color w:val="212121"/>
          <w:sz w:val="23"/>
          <w:szCs w:val="23"/>
          <w:shd w:val="clear" w:color="auto" w:fill="FFFFFF"/>
        </w:rPr>
        <w:tab/>
        <w:t>___________________</w:t>
      </w:r>
    </w:p>
    <w:p w14:paraId="5F49816A" w14:textId="0EEF5FC8" w:rsidR="0041057E" w:rsidRDefault="0041057E" w:rsidP="00C0402C">
      <w:pPr>
        <w:pStyle w:val="BodyText"/>
        <w:rPr>
          <w:rFonts w:ascii="Calibri" w:hAnsi="Calibri"/>
          <w:color w:val="212121"/>
          <w:sz w:val="23"/>
          <w:szCs w:val="23"/>
          <w:shd w:val="clear" w:color="auto" w:fill="FFFFFF"/>
        </w:rPr>
      </w:pPr>
      <w:r>
        <w:rPr>
          <w:rFonts w:ascii="Calibri" w:hAnsi="Calibri"/>
          <w:color w:val="212121"/>
          <w:sz w:val="23"/>
          <w:szCs w:val="23"/>
          <w:shd w:val="clear" w:color="auto" w:fill="FFFFFF"/>
        </w:rPr>
        <w:t>Tel Number:</w:t>
      </w:r>
      <w:r>
        <w:rPr>
          <w:rFonts w:ascii="Calibri" w:hAnsi="Calibri"/>
          <w:color w:val="212121"/>
          <w:sz w:val="23"/>
          <w:szCs w:val="23"/>
          <w:shd w:val="clear" w:color="auto" w:fill="FFFFFF"/>
        </w:rPr>
        <w:tab/>
      </w:r>
      <w:r>
        <w:rPr>
          <w:rFonts w:ascii="Calibri" w:hAnsi="Calibri"/>
          <w:color w:val="212121"/>
          <w:sz w:val="23"/>
          <w:szCs w:val="23"/>
          <w:shd w:val="clear" w:color="auto" w:fill="FFFFFF"/>
        </w:rPr>
        <w:tab/>
        <w:t>___________________</w:t>
      </w:r>
    </w:p>
    <w:p w14:paraId="114B96DF" w14:textId="77777777" w:rsidR="00816ACA" w:rsidRDefault="00816ACA" w:rsidP="00C0402C">
      <w:pPr>
        <w:pStyle w:val="BodyText"/>
        <w:rPr>
          <w:rFonts w:ascii="Calibri" w:hAnsi="Calibri"/>
          <w:color w:val="212121"/>
          <w:sz w:val="23"/>
          <w:szCs w:val="23"/>
          <w:shd w:val="clear" w:color="auto" w:fill="FFFFFF"/>
        </w:rPr>
      </w:pPr>
    </w:p>
    <w:p w14:paraId="094B67AF" w14:textId="1BF870C1" w:rsidR="0041057E" w:rsidRDefault="0041057E" w:rsidP="00C0402C">
      <w:pPr>
        <w:pStyle w:val="BodyText"/>
        <w:rPr>
          <w:rFonts w:ascii="Calibri" w:hAnsi="Calibri"/>
          <w:color w:val="212121"/>
          <w:sz w:val="23"/>
          <w:szCs w:val="23"/>
          <w:shd w:val="clear" w:color="auto" w:fill="FFFFFF"/>
        </w:rPr>
      </w:pPr>
      <w:r>
        <w:rPr>
          <w:rFonts w:ascii="Calibri" w:hAnsi="Calibri"/>
          <w:color w:val="212121"/>
          <w:sz w:val="23"/>
          <w:szCs w:val="23"/>
          <w:shd w:val="clear" w:color="auto" w:fill="FFFFFF"/>
        </w:rPr>
        <w:t xml:space="preserve">FIE Qualified: </w:t>
      </w:r>
      <w:r>
        <w:rPr>
          <w:rFonts w:ascii="Calibri" w:hAnsi="Calibri"/>
          <w:color w:val="212121"/>
          <w:sz w:val="23"/>
          <w:szCs w:val="23"/>
          <w:shd w:val="clear" w:color="auto" w:fill="FFFFFF"/>
        </w:rPr>
        <w:tab/>
      </w:r>
      <w:r>
        <w:rPr>
          <w:rFonts w:ascii="Calibri" w:hAnsi="Calibri"/>
          <w:color w:val="212121"/>
          <w:sz w:val="23"/>
          <w:szCs w:val="23"/>
          <w:shd w:val="clear" w:color="auto" w:fill="FFFFFF"/>
        </w:rPr>
        <w:tab/>
        <w:t>Foil</w:t>
      </w:r>
      <w:r>
        <w:rPr>
          <w:rFonts w:ascii="Calibri" w:hAnsi="Calibri"/>
          <w:color w:val="212121"/>
          <w:sz w:val="23"/>
          <w:szCs w:val="23"/>
          <w:shd w:val="clear" w:color="auto" w:fill="FFFFFF"/>
        </w:rPr>
        <w:tab/>
      </w:r>
      <w:r>
        <w:rPr>
          <w:rFonts w:ascii="Calibri" w:hAnsi="Calibri"/>
          <w:color w:val="212121"/>
          <w:sz w:val="23"/>
          <w:szCs w:val="23"/>
          <w:shd w:val="clear" w:color="auto" w:fill="FFFFFF"/>
        </w:rPr>
        <w:tab/>
        <w:t>Epee</w:t>
      </w:r>
      <w:r>
        <w:rPr>
          <w:rFonts w:ascii="Calibri" w:hAnsi="Calibri"/>
          <w:color w:val="212121"/>
          <w:sz w:val="23"/>
          <w:szCs w:val="23"/>
          <w:shd w:val="clear" w:color="auto" w:fill="FFFFFF"/>
        </w:rPr>
        <w:tab/>
      </w:r>
      <w:r>
        <w:rPr>
          <w:rFonts w:ascii="Calibri" w:hAnsi="Calibri"/>
          <w:color w:val="212121"/>
          <w:sz w:val="23"/>
          <w:szCs w:val="23"/>
          <w:shd w:val="clear" w:color="auto" w:fill="FFFFFF"/>
        </w:rPr>
        <w:tab/>
        <w:t>Sabre</w:t>
      </w:r>
      <w:r>
        <w:rPr>
          <w:rFonts w:ascii="Calibri" w:hAnsi="Calibri"/>
          <w:color w:val="212121"/>
          <w:sz w:val="23"/>
          <w:szCs w:val="23"/>
          <w:shd w:val="clear" w:color="auto" w:fill="FFFFFF"/>
        </w:rPr>
        <w:tab/>
      </w:r>
      <w:r>
        <w:rPr>
          <w:rFonts w:ascii="Calibri" w:hAnsi="Calibri"/>
          <w:color w:val="212121"/>
          <w:sz w:val="23"/>
          <w:szCs w:val="23"/>
          <w:shd w:val="clear" w:color="auto" w:fill="FFFFFF"/>
        </w:rPr>
        <w:tab/>
      </w:r>
      <w:r>
        <w:rPr>
          <w:rFonts w:ascii="Calibri" w:hAnsi="Calibri"/>
          <w:color w:val="212121"/>
          <w:sz w:val="23"/>
          <w:szCs w:val="23"/>
          <w:shd w:val="clear" w:color="auto" w:fill="FFFFFF"/>
        </w:rPr>
        <w:tab/>
      </w:r>
    </w:p>
    <w:p w14:paraId="212BE868" w14:textId="77777777" w:rsidR="0041057E" w:rsidRDefault="0041057E" w:rsidP="00C0402C">
      <w:pPr>
        <w:pStyle w:val="BodyText"/>
        <w:rPr>
          <w:rFonts w:ascii="Calibri" w:hAnsi="Calibri"/>
          <w:color w:val="212121"/>
          <w:sz w:val="23"/>
          <w:szCs w:val="23"/>
          <w:shd w:val="clear" w:color="auto" w:fill="FFFFFF"/>
        </w:rPr>
      </w:pPr>
    </w:p>
    <w:p w14:paraId="1E010961" w14:textId="0B6C787F" w:rsidR="00816ACA" w:rsidRDefault="00816ACA" w:rsidP="00C0402C">
      <w:pPr>
        <w:pStyle w:val="BodyText"/>
        <w:rPr>
          <w:rFonts w:ascii="Calibri" w:hAnsi="Calibri"/>
          <w:color w:val="212121"/>
          <w:sz w:val="23"/>
          <w:szCs w:val="23"/>
          <w:shd w:val="clear" w:color="auto" w:fill="FFFFFF"/>
        </w:rPr>
      </w:pPr>
      <w:r>
        <w:rPr>
          <w:rFonts w:ascii="Calibri" w:hAnsi="Calibri"/>
          <w:color w:val="212121"/>
          <w:sz w:val="23"/>
          <w:szCs w:val="23"/>
          <w:shd w:val="clear" w:color="auto" w:fill="FFFFFF"/>
        </w:rPr>
        <w:t>Address:</w:t>
      </w:r>
    </w:p>
    <w:p w14:paraId="28D195CC" w14:textId="77777777" w:rsidR="00816ACA" w:rsidRDefault="00816ACA" w:rsidP="00C0402C">
      <w:pPr>
        <w:pStyle w:val="BodyText"/>
        <w:rPr>
          <w:rFonts w:ascii="Calibri" w:hAnsi="Calibri"/>
          <w:color w:val="212121"/>
          <w:sz w:val="23"/>
          <w:szCs w:val="23"/>
          <w:shd w:val="clear" w:color="auto" w:fill="FFFFFF"/>
        </w:rPr>
      </w:pPr>
    </w:p>
    <w:p w14:paraId="5B575B41" w14:textId="77777777" w:rsidR="00816ACA" w:rsidRDefault="00816ACA" w:rsidP="00C0402C">
      <w:pPr>
        <w:pStyle w:val="BodyText"/>
        <w:rPr>
          <w:rFonts w:ascii="Calibri" w:hAnsi="Calibri"/>
          <w:color w:val="212121"/>
          <w:sz w:val="23"/>
          <w:szCs w:val="23"/>
          <w:shd w:val="clear" w:color="auto" w:fill="FFFFFF"/>
        </w:rPr>
      </w:pPr>
    </w:p>
    <w:p w14:paraId="4154B284" w14:textId="77777777" w:rsidR="00816ACA" w:rsidRDefault="00816ACA" w:rsidP="00C0402C">
      <w:pPr>
        <w:pStyle w:val="BodyText"/>
        <w:rPr>
          <w:rFonts w:ascii="Calibri" w:hAnsi="Calibri"/>
          <w:color w:val="212121"/>
          <w:sz w:val="23"/>
          <w:szCs w:val="23"/>
          <w:shd w:val="clear" w:color="auto" w:fill="FFFFFF"/>
        </w:rPr>
      </w:pPr>
    </w:p>
    <w:p w14:paraId="69514CFD" w14:textId="77777777" w:rsidR="00816ACA" w:rsidRDefault="00816ACA" w:rsidP="00C0402C">
      <w:pPr>
        <w:pStyle w:val="BodyText"/>
        <w:rPr>
          <w:rFonts w:ascii="Calibri" w:hAnsi="Calibri"/>
          <w:color w:val="212121"/>
          <w:sz w:val="23"/>
          <w:szCs w:val="23"/>
          <w:shd w:val="clear" w:color="auto" w:fill="FFFFFF"/>
        </w:rPr>
      </w:pPr>
    </w:p>
    <w:p w14:paraId="6F037A59" w14:textId="77777777" w:rsidR="00816ACA" w:rsidRDefault="00816ACA" w:rsidP="00C0402C">
      <w:pPr>
        <w:pStyle w:val="BodyText"/>
        <w:rPr>
          <w:rFonts w:ascii="Calibri" w:hAnsi="Calibri"/>
          <w:color w:val="212121"/>
          <w:sz w:val="23"/>
          <w:szCs w:val="23"/>
          <w:shd w:val="clear" w:color="auto" w:fill="FFFFFF"/>
        </w:rPr>
      </w:pPr>
    </w:p>
    <w:p w14:paraId="1BC46C87" w14:textId="190EF4D9" w:rsidR="00581609" w:rsidRDefault="00581609" w:rsidP="00581609">
      <w:pPr>
        <w:pStyle w:val="BodyText"/>
        <w:rPr>
          <w:rFonts w:ascii="Calibri" w:hAnsi="Calibri"/>
          <w:b/>
          <w:color w:val="212121"/>
          <w:sz w:val="23"/>
          <w:szCs w:val="23"/>
          <w:shd w:val="clear" w:color="auto" w:fill="FFFFFF"/>
        </w:rPr>
      </w:pPr>
      <w:r>
        <w:rPr>
          <w:rFonts w:ascii="Calibri" w:hAnsi="Calibri"/>
          <w:b/>
          <w:color w:val="212121"/>
          <w:sz w:val="23"/>
          <w:szCs w:val="23"/>
          <w:shd w:val="clear" w:color="auto" w:fill="FFFFFF"/>
        </w:rPr>
        <w:t>I</w:t>
      </w:r>
      <w:r w:rsidR="0041057E">
        <w:rPr>
          <w:rFonts w:ascii="Calibri" w:hAnsi="Calibri"/>
          <w:b/>
          <w:color w:val="212121"/>
          <w:sz w:val="23"/>
          <w:szCs w:val="23"/>
          <w:shd w:val="clear" w:color="auto" w:fill="FFFFFF"/>
        </w:rPr>
        <w:t>nvoice Option (circle one</w:t>
      </w:r>
      <w:r>
        <w:rPr>
          <w:rFonts w:ascii="Calibri" w:hAnsi="Calibri"/>
          <w:b/>
          <w:color w:val="212121"/>
          <w:sz w:val="23"/>
          <w:szCs w:val="23"/>
          <w:shd w:val="clear" w:color="auto" w:fill="FFFFFF"/>
        </w:rPr>
        <w:t>)</w:t>
      </w:r>
    </w:p>
    <w:p w14:paraId="3EFB71B6" w14:textId="494F6471" w:rsidR="00581609" w:rsidRPr="003F76CC" w:rsidRDefault="003F76CC" w:rsidP="003F76CC">
      <w:pPr>
        <w:pStyle w:val="BodyText"/>
        <w:numPr>
          <w:ilvl w:val="0"/>
          <w:numId w:val="42"/>
        </w:numPr>
        <w:rPr>
          <w:rFonts w:ascii="Calibri" w:hAnsi="Calibri"/>
          <w:color w:val="212121"/>
          <w:sz w:val="23"/>
          <w:szCs w:val="23"/>
          <w:shd w:val="clear" w:color="auto" w:fill="FFFFFF"/>
        </w:rPr>
      </w:pPr>
      <w:r w:rsidRPr="003F76CC">
        <w:rPr>
          <w:rFonts w:ascii="Calibri" w:hAnsi="Calibri"/>
          <w:color w:val="212121"/>
          <w:sz w:val="23"/>
          <w:szCs w:val="23"/>
          <w:shd w:val="clear" w:color="auto" w:fill="FFFFFF"/>
        </w:rPr>
        <w:t>Registered Company</w:t>
      </w:r>
    </w:p>
    <w:p w14:paraId="24F79658" w14:textId="05CD1EEB" w:rsidR="003F76CC" w:rsidRPr="003F76CC" w:rsidRDefault="003F76CC" w:rsidP="003F76CC">
      <w:pPr>
        <w:pStyle w:val="BodyText"/>
        <w:numPr>
          <w:ilvl w:val="0"/>
          <w:numId w:val="42"/>
        </w:numPr>
        <w:rPr>
          <w:rFonts w:ascii="Calibri" w:hAnsi="Calibri"/>
          <w:color w:val="212121"/>
          <w:sz w:val="23"/>
          <w:szCs w:val="23"/>
          <w:shd w:val="clear" w:color="auto" w:fill="FFFFFF"/>
        </w:rPr>
      </w:pPr>
      <w:r w:rsidRPr="003F76CC">
        <w:rPr>
          <w:rFonts w:ascii="Calibri" w:hAnsi="Calibri"/>
          <w:color w:val="212121"/>
          <w:sz w:val="23"/>
          <w:szCs w:val="23"/>
          <w:shd w:val="clear" w:color="auto" w:fill="FFFFFF"/>
        </w:rPr>
        <w:t>Self Employed</w:t>
      </w:r>
    </w:p>
    <w:p w14:paraId="54458D02" w14:textId="61BD0E07" w:rsidR="00581609" w:rsidRPr="00816ACA" w:rsidRDefault="00581609" w:rsidP="00F16D94">
      <w:pPr>
        <w:pStyle w:val="BodyText"/>
        <w:rPr>
          <w:rFonts w:ascii="Calibri" w:hAnsi="Calibri"/>
          <w:b/>
          <w:color w:val="212121"/>
          <w:sz w:val="23"/>
          <w:szCs w:val="23"/>
          <w:shd w:val="clear" w:color="auto" w:fill="FFFFFF"/>
        </w:rPr>
      </w:pPr>
    </w:p>
    <w:p w14:paraId="2E01A977" w14:textId="77777777" w:rsidR="00816ACA" w:rsidRDefault="00816ACA" w:rsidP="00C0402C">
      <w:pPr>
        <w:pStyle w:val="BodyText"/>
        <w:rPr>
          <w:rFonts w:ascii="Calibri" w:hAnsi="Calibri"/>
          <w:color w:val="212121"/>
          <w:sz w:val="23"/>
          <w:szCs w:val="23"/>
          <w:shd w:val="clear" w:color="auto" w:fill="FFFFFF"/>
        </w:rPr>
      </w:pPr>
    </w:p>
    <w:p w14:paraId="01A8A30E" w14:textId="3D83F7A6" w:rsidR="00816ACA" w:rsidRPr="00816ACA" w:rsidRDefault="00816ACA" w:rsidP="00C0402C">
      <w:pPr>
        <w:pStyle w:val="BodyText"/>
        <w:rPr>
          <w:rFonts w:ascii="Calibri" w:hAnsi="Calibri"/>
          <w:b/>
          <w:color w:val="212121"/>
          <w:sz w:val="23"/>
          <w:szCs w:val="23"/>
          <w:shd w:val="clear" w:color="auto" w:fill="FFFFFF"/>
        </w:rPr>
      </w:pPr>
      <w:r w:rsidRPr="00816ACA">
        <w:rPr>
          <w:rFonts w:ascii="Calibri" w:hAnsi="Calibri"/>
          <w:b/>
          <w:color w:val="212121"/>
          <w:sz w:val="23"/>
          <w:szCs w:val="23"/>
          <w:shd w:val="clear" w:color="auto" w:fill="FFFFFF"/>
        </w:rPr>
        <w:t>Declaration</w:t>
      </w:r>
    </w:p>
    <w:p w14:paraId="4AE3D01A" w14:textId="77777777" w:rsidR="00033639" w:rsidRDefault="00033639" w:rsidP="00C0402C">
      <w:pPr>
        <w:pStyle w:val="BodyText"/>
        <w:rPr>
          <w:lang w:eastAsia="en-US" w:bidi="ar-SA"/>
        </w:rPr>
      </w:pPr>
    </w:p>
    <w:p w14:paraId="1ECF68FC" w14:textId="77777777" w:rsidR="00B350CE" w:rsidRDefault="00581609" w:rsidP="00B350CE">
      <w:pPr>
        <w:pStyle w:val="BodyText"/>
        <w:numPr>
          <w:ilvl w:val="0"/>
          <w:numId w:val="44"/>
        </w:numPr>
        <w:rPr>
          <w:lang w:eastAsia="en-US" w:bidi="ar-SA"/>
        </w:rPr>
      </w:pPr>
      <w:r>
        <w:rPr>
          <w:lang w:eastAsia="en-US" w:bidi="ar-SA"/>
        </w:rPr>
        <w:t>I agree to the Terms and Conditions as laid out below and acknowledge that these may be adjusted from time to time and published on the British Fencing website.</w:t>
      </w:r>
      <w:r w:rsidR="00B350CE">
        <w:rPr>
          <w:lang w:eastAsia="en-US" w:bidi="ar-SA"/>
        </w:rPr>
        <w:t xml:space="preserve"> </w:t>
      </w:r>
    </w:p>
    <w:p w14:paraId="01C895FC" w14:textId="1F7FC765" w:rsidR="00B350CE" w:rsidRDefault="00B350CE" w:rsidP="00B350CE">
      <w:pPr>
        <w:pStyle w:val="BodyText"/>
        <w:numPr>
          <w:ilvl w:val="0"/>
          <w:numId w:val="44"/>
        </w:numPr>
        <w:rPr>
          <w:lang w:eastAsia="en-US" w:bidi="ar-SA"/>
        </w:rPr>
      </w:pPr>
      <w:r>
        <w:rPr>
          <w:lang w:eastAsia="en-US" w:bidi="ar-SA"/>
        </w:rPr>
        <w:t xml:space="preserve">I agree to uphold the Officials Code of Conduct </w:t>
      </w:r>
    </w:p>
    <w:p w14:paraId="0AC0718D" w14:textId="0411267B" w:rsidR="00816ACA" w:rsidRDefault="00B350CE" w:rsidP="00B350CE">
      <w:pPr>
        <w:pStyle w:val="BodyText"/>
        <w:numPr>
          <w:ilvl w:val="0"/>
          <w:numId w:val="44"/>
        </w:numPr>
        <w:rPr>
          <w:lang w:eastAsia="en-US" w:bidi="ar-SA"/>
        </w:rPr>
      </w:pPr>
      <w:r>
        <w:rPr>
          <w:lang w:eastAsia="en-US" w:bidi="ar-SA"/>
        </w:rPr>
        <w:t>I am aware that if I fail to referee at a minimum number of events then I will no longer be eligible for payment.</w:t>
      </w:r>
    </w:p>
    <w:p w14:paraId="5F96F800" w14:textId="77777777" w:rsidR="00816ACA" w:rsidRDefault="00816ACA" w:rsidP="00C0402C">
      <w:pPr>
        <w:pStyle w:val="BodyText"/>
        <w:rPr>
          <w:lang w:eastAsia="en-US" w:bidi="ar-SA"/>
        </w:rPr>
      </w:pPr>
    </w:p>
    <w:p w14:paraId="666BA033" w14:textId="77777777" w:rsidR="00816ACA" w:rsidRDefault="00816ACA" w:rsidP="00C0402C">
      <w:pPr>
        <w:pStyle w:val="BodyText"/>
        <w:rPr>
          <w:lang w:eastAsia="en-US" w:bidi="ar-SA"/>
        </w:rPr>
      </w:pPr>
    </w:p>
    <w:p w14:paraId="49EDB78B" w14:textId="09CECA12" w:rsidR="00816ACA" w:rsidRPr="00C0402C" w:rsidRDefault="003329B1" w:rsidP="00C0402C">
      <w:pPr>
        <w:pStyle w:val="BodyText"/>
        <w:rPr>
          <w:lang w:eastAsia="en-US" w:bidi="ar-SA"/>
        </w:rPr>
      </w:pPr>
      <w:r>
        <w:rPr>
          <w:lang w:eastAsia="en-US" w:bidi="ar-SA"/>
        </w:rPr>
        <w:t>Signature</w:t>
      </w:r>
      <w:r w:rsidR="00816ACA">
        <w:rPr>
          <w:lang w:eastAsia="en-US" w:bidi="ar-SA"/>
        </w:rPr>
        <w:t>:</w:t>
      </w:r>
    </w:p>
    <w:p w14:paraId="623C88AE" w14:textId="77777777" w:rsidR="003329B1" w:rsidRDefault="003329B1" w:rsidP="009D5985">
      <w:pPr>
        <w:pStyle w:val="Body"/>
      </w:pPr>
    </w:p>
    <w:p w14:paraId="47547545" w14:textId="77777777" w:rsidR="003329B1" w:rsidRDefault="003329B1" w:rsidP="009D5985">
      <w:pPr>
        <w:pStyle w:val="Body"/>
      </w:pPr>
    </w:p>
    <w:p w14:paraId="22C1F70A" w14:textId="77777777" w:rsidR="00496733" w:rsidRDefault="00496733" w:rsidP="009D5985">
      <w:pPr>
        <w:pStyle w:val="Body"/>
      </w:pPr>
    </w:p>
    <w:p w14:paraId="793557E6" w14:textId="33D735ED" w:rsidR="009D5985" w:rsidRDefault="003329B1" w:rsidP="009D5985">
      <w:pPr>
        <w:pStyle w:val="Body"/>
      </w:pPr>
      <w:r>
        <w:t>Date:</w:t>
      </w:r>
    </w:p>
    <w:p w14:paraId="0E7A044D" w14:textId="77777777" w:rsidR="009D5985" w:rsidRDefault="009D5985" w:rsidP="009D5985">
      <w:pPr>
        <w:pStyle w:val="Body"/>
      </w:pPr>
    </w:p>
    <w:p w14:paraId="77EFAECA" w14:textId="77777777" w:rsidR="00B350CE" w:rsidRDefault="00B350CE" w:rsidP="0041057E">
      <w:pPr>
        <w:pStyle w:val="Body"/>
      </w:pPr>
    </w:p>
    <w:p w14:paraId="52EDAFE8" w14:textId="3F786870" w:rsidR="0041057E" w:rsidRPr="00581609" w:rsidRDefault="0041057E" w:rsidP="0041057E">
      <w:pPr>
        <w:pStyle w:val="Body"/>
      </w:pPr>
      <w:r>
        <w:t xml:space="preserve">Please sign and return a copy of this form to </w:t>
      </w:r>
      <w:r w:rsidRPr="00581609">
        <w:t>Head Office (headoffice@britishfencing.com) &amp; Sport80 (</w:t>
      </w:r>
      <w:hyperlink r:id="rId8" w:history="1">
        <w:r w:rsidRPr="00AF24A9">
          <w:rPr>
            <w:rStyle w:val="Hyperlink"/>
          </w:rPr>
          <w:t>gary@sport80.com</w:t>
        </w:r>
      </w:hyperlink>
      <w:r w:rsidRPr="00581609">
        <w:t>).</w:t>
      </w:r>
      <w:r>
        <w:t xml:space="preserve"> </w:t>
      </w:r>
      <w:r w:rsidRPr="00581609">
        <w:t xml:space="preserve">Where Option 2. is selected as payment method please complete the </w:t>
      </w:r>
      <w:r>
        <w:t>additional self-employed declaration</w:t>
      </w:r>
      <w:r w:rsidRPr="00581609">
        <w:t xml:space="preserve"> form.</w:t>
      </w:r>
    </w:p>
    <w:p w14:paraId="0B3F6C3B" w14:textId="77777777" w:rsidR="00581609" w:rsidRDefault="00581609" w:rsidP="002F21FB">
      <w:pPr>
        <w:pStyle w:val="Body"/>
      </w:pPr>
    </w:p>
    <w:p w14:paraId="41117BCF" w14:textId="77777777" w:rsidR="00B350CE" w:rsidRDefault="00B350CE" w:rsidP="002F21FB">
      <w:pPr>
        <w:pStyle w:val="Body"/>
        <w:rPr>
          <w:b/>
          <w:u w:val="single"/>
        </w:rPr>
      </w:pPr>
    </w:p>
    <w:p w14:paraId="6B421C81" w14:textId="77777777" w:rsidR="007D27C7" w:rsidRDefault="007D27C7" w:rsidP="002F21FB">
      <w:pPr>
        <w:pStyle w:val="Body"/>
        <w:rPr>
          <w:b/>
          <w:u w:val="single"/>
        </w:rPr>
      </w:pPr>
    </w:p>
    <w:p w14:paraId="1B27D97E" w14:textId="6DD3E153" w:rsidR="00581609" w:rsidRPr="00581609" w:rsidRDefault="00581609" w:rsidP="002F21FB">
      <w:pPr>
        <w:pStyle w:val="Body"/>
        <w:rPr>
          <w:b/>
          <w:u w:val="single"/>
        </w:rPr>
      </w:pPr>
      <w:r w:rsidRPr="00581609">
        <w:rPr>
          <w:b/>
          <w:u w:val="single"/>
        </w:rPr>
        <w:lastRenderedPageBreak/>
        <w:t>Appendix 1</w:t>
      </w:r>
    </w:p>
    <w:p w14:paraId="383B1B5A" w14:textId="77777777" w:rsidR="00581609" w:rsidRPr="00581609" w:rsidRDefault="00581609" w:rsidP="00581609">
      <w:pPr>
        <w:pStyle w:val="Body"/>
      </w:pPr>
      <w:r w:rsidRPr="00581609">
        <w:t>Terms &amp; Conditions of FIE Referee Payments</w:t>
      </w:r>
    </w:p>
    <w:p w14:paraId="4E952C94" w14:textId="77777777" w:rsidR="00581609" w:rsidRPr="00581609" w:rsidRDefault="00581609" w:rsidP="00581609">
      <w:pPr>
        <w:pStyle w:val="Body"/>
      </w:pPr>
      <w:r w:rsidRPr="00581609">
        <w:t xml:space="preserve"> </w:t>
      </w:r>
    </w:p>
    <w:p w14:paraId="4BDBFE49" w14:textId="77777777" w:rsidR="00581609" w:rsidRPr="00F16D94" w:rsidRDefault="00581609" w:rsidP="00581609">
      <w:pPr>
        <w:pStyle w:val="Body"/>
        <w:rPr>
          <w:u w:val="single"/>
        </w:rPr>
      </w:pPr>
      <w:r w:rsidRPr="00F16D94">
        <w:rPr>
          <w:u w:val="single"/>
        </w:rPr>
        <w:t>Further to our recent announcements about Cadet and Junior World Cups.</w:t>
      </w:r>
    </w:p>
    <w:p w14:paraId="51B70C29" w14:textId="77777777" w:rsidR="00581609" w:rsidRPr="00581609" w:rsidRDefault="00581609" w:rsidP="00581609">
      <w:pPr>
        <w:pStyle w:val="Body"/>
      </w:pPr>
      <w:r w:rsidRPr="00581609">
        <w:t xml:space="preserve"> </w:t>
      </w:r>
    </w:p>
    <w:p w14:paraId="765A7255" w14:textId="30A5BE30" w:rsidR="00581609" w:rsidRPr="00581609" w:rsidRDefault="00581609" w:rsidP="00581609">
      <w:pPr>
        <w:pStyle w:val="Body"/>
      </w:pPr>
      <w:r w:rsidRPr="00581609">
        <w:t>Payments will be made by British Fencing to FIE qualified referees when they are acting as FIE referees</w:t>
      </w:r>
      <w:r w:rsidR="00247A6E">
        <w:t xml:space="preserve"> (or other official duty as allocated by the BF Events Manager)</w:t>
      </w:r>
      <w:r w:rsidRPr="00581609">
        <w:t xml:space="preserve"> at the Individual Event at Junior World Cup trips organised by British Fencing and the Eden Cup.  Opportunities to referee for such events will be circulated in advance and referees will be invited to choose which opportunities they would like to apply for and notify British Fencing (through RefCom) accordingly.</w:t>
      </w:r>
    </w:p>
    <w:p w14:paraId="06E1273C" w14:textId="77777777" w:rsidR="00581609" w:rsidRPr="00581609" w:rsidRDefault="00581609" w:rsidP="00581609">
      <w:pPr>
        <w:pStyle w:val="Body"/>
      </w:pPr>
      <w:r w:rsidRPr="00581609">
        <w:t xml:space="preserve"> </w:t>
      </w:r>
    </w:p>
    <w:p w14:paraId="06AAE21F" w14:textId="77777777" w:rsidR="00581609" w:rsidRPr="00581609" w:rsidRDefault="00581609" w:rsidP="00581609">
      <w:pPr>
        <w:pStyle w:val="Body"/>
      </w:pPr>
      <w:r w:rsidRPr="00581609">
        <w:t>If an FIE referee is accompanying a trip that has been privately organised (including all EFC events, satellite events) then British Fencing will not be making any payment.</w:t>
      </w:r>
    </w:p>
    <w:p w14:paraId="64B17103" w14:textId="77777777" w:rsidR="00581609" w:rsidRPr="00581609" w:rsidRDefault="00581609" w:rsidP="00581609">
      <w:pPr>
        <w:pStyle w:val="Body"/>
      </w:pPr>
      <w:r w:rsidRPr="00581609">
        <w:t xml:space="preserve"> </w:t>
      </w:r>
    </w:p>
    <w:p w14:paraId="0649714F" w14:textId="77777777" w:rsidR="00581609" w:rsidRPr="00581609" w:rsidRDefault="00581609" w:rsidP="00581609">
      <w:pPr>
        <w:pStyle w:val="Body"/>
      </w:pPr>
      <w:r w:rsidRPr="00581609">
        <w:t>Referees are entitled to charge up to £80 gross for one day of refereeing at the Individual Event.</w:t>
      </w:r>
    </w:p>
    <w:p w14:paraId="4A8CA8C8" w14:textId="77777777" w:rsidR="00581609" w:rsidRPr="00581609" w:rsidRDefault="00581609" w:rsidP="00581609">
      <w:pPr>
        <w:pStyle w:val="Body"/>
      </w:pPr>
      <w:r w:rsidRPr="00581609">
        <w:t xml:space="preserve"> </w:t>
      </w:r>
    </w:p>
    <w:p w14:paraId="1133ECA2" w14:textId="3425FDCE" w:rsidR="00581609" w:rsidRPr="00581609" w:rsidRDefault="00E63084" w:rsidP="00581609">
      <w:pPr>
        <w:pStyle w:val="Body"/>
      </w:pPr>
      <w:r w:rsidRPr="00581609">
        <w:t>However,</w:t>
      </w:r>
      <w:r w:rsidR="00581609" w:rsidRPr="00581609">
        <w:t xml:space="preserve"> </w:t>
      </w:r>
      <w:r w:rsidRPr="00581609">
        <w:t>to</w:t>
      </w:r>
      <w:r w:rsidR="00581609" w:rsidRPr="00581609">
        <w:t xml:space="preserve"> be eligible for the payments the referee will need to:</w:t>
      </w:r>
    </w:p>
    <w:p w14:paraId="1009AC84" w14:textId="77777777" w:rsidR="00581609" w:rsidRPr="00581609" w:rsidRDefault="00581609" w:rsidP="00581609">
      <w:pPr>
        <w:pStyle w:val="Body"/>
      </w:pPr>
      <w:r w:rsidRPr="00581609">
        <w:t xml:space="preserve"> </w:t>
      </w:r>
    </w:p>
    <w:p w14:paraId="5E2BF721" w14:textId="60D8405E" w:rsidR="00581609" w:rsidRPr="00581609" w:rsidRDefault="00F16D94" w:rsidP="00B350CE">
      <w:pPr>
        <w:pStyle w:val="Body"/>
        <w:numPr>
          <w:ilvl w:val="0"/>
          <w:numId w:val="43"/>
        </w:numPr>
      </w:pPr>
      <w:r>
        <w:t xml:space="preserve">Select an invoicing </w:t>
      </w:r>
      <w:r w:rsidR="00581609" w:rsidRPr="00581609">
        <w:t xml:space="preserve">method, informing headoffice@britishfencing.com. </w:t>
      </w:r>
    </w:p>
    <w:p w14:paraId="51944DE8" w14:textId="7BAD63B6" w:rsidR="00581609" w:rsidRDefault="00581609" w:rsidP="00581609">
      <w:pPr>
        <w:pStyle w:val="Body"/>
        <w:numPr>
          <w:ilvl w:val="0"/>
          <w:numId w:val="40"/>
        </w:numPr>
      </w:pPr>
      <w:r w:rsidRPr="00581609">
        <w:t>invoice through a registered company for the gross amount of the fee.</w:t>
      </w:r>
    </w:p>
    <w:p w14:paraId="43FE60AE" w14:textId="45D72CAF" w:rsidR="00581609" w:rsidRPr="00581609" w:rsidRDefault="00581609" w:rsidP="00581609">
      <w:pPr>
        <w:pStyle w:val="Body"/>
        <w:numPr>
          <w:ilvl w:val="0"/>
          <w:numId w:val="40"/>
        </w:numPr>
      </w:pPr>
      <w:r w:rsidRPr="00581609">
        <w:t>invoice as a registered sole trader for the gross amount of the fee.</w:t>
      </w:r>
    </w:p>
    <w:p w14:paraId="10CFBFF1" w14:textId="77777777" w:rsidR="00581609" w:rsidRDefault="00581609" w:rsidP="00581609">
      <w:pPr>
        <w:pStyle w:val="Body"/>
      </w:pPr>
      <w:r w:rsidRPr="00581609">
        <w:t xml:space="preserve"> </w:t>
      </w:r>
    </w:p>
    <w:p w14:paraId="63F0C0F0" w14:textId="402C8C66" w:rsidR="00F16D94" w:rsidRDefault="00F16D94" w:rsidP="00581609">
      <w:pPr>
        <w:pStyle w:val="Body"/>
      </w:pPr>
      <w:r>
        <w:t xml:space="preserve">For all foreign Junior World Cups invoices should be made out and sent to </w:t>
      </w:r>
      <w:r w:rsidRPr="00581609">
        <w:t>Sport80 (acting as an agent for BF)</w:t>
      </w:r>
      <w:r>
        <w:t>. Separate instructions will be given with respect to the Eden Cup.</w:t>
      </w:r>
    </w:p>
    <w:p w14:paraId="2626B4FE" w14:textId="77777777" w:rsidR="00F16D94" w:rsidRPr="00581609" w:rsidRDefault="00F16D94" w:rsidP="00581609">
      <w:pPr>
        <w:pStyle w:val="Body"/>
      </w:pPr>
    </w:p>
    <w:p w14:paraId="0D033408" w14:textId="73CF0648" w:rsidR="00581609" w:rsidRPr="00581609" w:rsidRDefault="00581609" w:rsidP="00581609">
      <w:pPr>
        <w:pStyle w:val="Body"/>
      </w:pPr>
      <w:r w:rsidRPr="00581609">
        <w:t xml:space="preserve">For </w:t>
      </w:r>
      <w:r w:rsidR="00E63084" w:rsidRPr="00581609">
        <w:t>r</w:t>
      </w:r>
      <w:r w:rsidR="00E63084">
        <w:t>eferees,</w:t>
      </w:r>
      <w:r w:rsidR="00B350CE">
        <w:t xml:space="preserve"> unable to select 1. or 2. BF</w:t>
      </w:r>
      <w:r w:rsidRPr="00581609">
        <w:t xml:space="preserve"> are looking at the potential viability of getting them set up on British Fencing payroll. BF will require all the necessary information to be entered on payroll (tax codes </w:t>
      </w:r>
      <w:proofErr w:type="spellStart"/>
      <w:r w:rsidRPr="00581609">
        <w:t>etc</w:t>
      </w:r>
      <w:proofErr w:type="spellEnd"/>
      <w:r w:rsidRPr="00581609">
        <w:t xml:space="preserve">), however the maximum payment inclusive of all taxes, employer and employee NI will be £80. This option is not yet available, and will depend on the numbers requiring this set-up. If this would be your </w:t>
      </w:r>
      <w:r w:rsidR="00B350CE">
        <w:t xml:space="preserve">only option then please let </w:t>
      </w:r>
      <w:r w:rsidRPr="00581609">
        <w:t>RefCom &amp; Head Offi</w:t>
      </w:r>
      <w:r w:rsidR="00B350CE">
        <w:t>ce</w:t>
      </w:r>
      <w:r w:rsidRPr="00581609">
        <w:t xml:space="preserve"> know asap.</w:t>
      </w:r>
    </w:p>
    <w:p w14:paraId="4EEFC237" w14:textId="77777777" w:rsidR="00581609" w:rsidRPr="00581609" w:rsidRDefault="00581609" w:rsidP="00581609">
      <w:pPr>
        <w:pStyle w:val="Body"/>
      </w:pPr>
      <w:r w:rsidRPr="00581609">
        <w:t xml:space="preserve"> </w:t>
      </w:r>
    </w:p>
    <w:p w14:paraId="5EFA915E" w14:textId="358A119D" w:rsidR="00581609" w:rsidRPr="00581609" w:rsidRDefault="00581609" w:rsidP="00581609">
      <w:pPr>
        <w:pStyle w:val="Body"/>
      </w:pPr>
      <w:r w:rsidRPr="00581609">
        <w:t xml:space="preserve">In all </w:t>
      </w:r>
      <w:r w:rsidR="00E63084" w:rsidRPr="00581609">
        <w:t>cases,</w:t>
      </w:r>
      <w:r w:rsidRPr="00581609">
        <w:t xml:space="preserve"> </w:t>
      </w:r>
      <w:proofErr w:type="gramStart"/>
      <w:r w:rsidRPr="00581609">
        <w:t>it should be understood that the</w:t>
      </w:r>
      <w:proofErr w:type="gramEnd"/>
      <w:r w:rsidRPr="00581609">
        <w:t xml:space="preserve"> tax liability is to be declared by the referee.  </w:t>
      </w:r>
    </w:p>
    <w:p w14:paraId="4DA7B7BD" w14:textId="77777777" w:rsidR="00581609" w:rsidRPr="00581609" w:rsidRDefault="00581609" w:rsidP="00581609">
      <w:pPr>
        <w:pStyle w:val="Body"/>
      </w:pPr>
      <w:r w:rsidRPr="00581609">
        <w:t xml:space="preserve"> </w:t>
      </w:r>
    </w:p>
    <w:p w14:paraId="6CA51211" w14:textId="26F5F60F" w:rsidR="00B350CE" w:rsidRDefault="00B350CE" w:rsidP="00B350CE">
      <w:pPr>
        <w:pStyle w:val="Body"/>
        <w:numPr>
          <w:ilvl w:val="0"/>
          <w:numId w:val="43"/>
        </w:numPr>
      </w:pPr>
      <w:r>
        <w:t>Code of Conduct</w:t>
      </w:r>
    </w:p>
    <w:p w14:paraId="3640996A" w14:textId="1869B7BC" w:rsidR="00581609" w:rsidRPr="00581609" w:rsidRDefault="00B350CE" w:rsidP="00581609">
      <w:pPr>
        <w:pStyle w:val="Body"/>
      </w:pPr>
      <w:r>
        <w:t>Referees must a</w:t>
      </w:r>
      <w:r w:rsidR="00581609" w:rsidRPr="00581609">
        <w:t xml:space="preserve">ccept and uphold the BF Officials Code of Conduct </w:t>
      </w:r>
      <w:proofErr w:type="gramStart"/>
      <w:r w:rsidR="00581609" w:rsidRPr="00581609">
        <w:t>at all times</w:t>
      </w:r>
      <w:proofErr w:type="gramEnd"/>
      <w:r w:rsidR="00581609" w:rsidRPr="00581609">
        <w:t xml:space="preserve"> during the trip, any breach could result in withholding of payment, pending outcome of any D&amp;G process. </w:t>
      </w:r>
      <w:proofErr w:type="gramStart"/>
      <w:r w:rsidR="00E63084" w:rsidRPr="00581609">
        <w:t>In particular,</w:t>
      </w:r>
      <w:r w:rsidR="00581609" w:rsidRPr="00581609">
        <w:t xml:space="preserve"> it</w:t>
      </w:r>
      <w:proofErr w:type="gramEnd"/>
      <w:r w:rsidR="00581609" w:rsidRPr="00581609">
        <w:t xml:space="preserve"> should be noted that all official Junior trips are ‘dry’ </w:t>
      </w:r>
      <w:proofErr w:type="spellStart"/>
      <w:r w:rsidR="00581609" w:rsidRPr="00581609">
        <w:t>ie</w:t>
      </w:r>
      <w:proofErr w:type="spellEnd"/>
      <w:r w:rsidR="00581609" w:rsidRPr="00581609">
        <w:t xml:space="preserve"> no </w:t>
      </w:r>
      <w:r>
        <w:t>alcohol consumption at any time and that travel insurance is the responsibility of the referee.</w:t>
      </w:r>
    </w:p>
    <w:p w14:paraId="674A437C" w14:textId="77777777" w:rsidR="00581609" w:rsidRDefault="00581609" w:rsidP="00581609">
      <w:pPr>
        <w:pStyle w:val="Body"/>
      </w:pPr>
      <w:r w:rsidRPr="00581609">
        <w:t xml:space="preserve"> </w:t>
      </w:r>
    </w:p>
    <w:p w14:paraId="44ED6528" w14:textId="5FDC8EF9" w:rsidR="00B350CE" w:rsidRPr="00581609" w:rsidRDefault="00B350CE" w:rsidP="00B350CE">
      <w:pPr>
        <w:pStyle w:val="Body"/>
        <w:numPr>
          <w:ilvl w:val="0"/>
          <w:numId w:val="43"/>
        </w:numPr>
      </w:pPr>
      <w:r>
        <w:t>Referee at British Fencing Tournaments</w:t>
      </w:r>
    </w:p>
    <w:p w14:paraId="270BCCEE" w14:textId="393E85FD" w:rsidR="00581609" w:rsidRPr="00581609" w:rsidRDefault="00581609" w:rsidP="00581609">
      <w:pPr>
        <w:pStyle w:val="Body"/>
      </w:pPr>
      <w:r w:rsidRPr="00581609">
        <w:t>Taking effect from September 2015</w:t>
      </w:r>
      <w:r w:rsidR="00447627">
        <w:t>, the referee will have officiated</w:t>
      </w:r>
      <w:r w:rsidRPr="00581609">
        <w:t xml:space="preserve"> at a minimum of 3 British Fencing Competitions in the previous 12 months, (more competitions to be added to the list by the BF Competitions Manager in agreement with RefCom, discretion will be applied</w:t>
      </w:r>
      <w:proofErr w:type="gramStart"/>
      <w:r w:rsidR="00855DED">
        <w:t>,</w:t>
      </w:r>
      <w:r w:rsidRPr="00581609">
        <w:t xml:space="preserve"> in particular</w:t>
      </w:r>
      <w:r w:rsidR="00855DED">
        <w:t>,</w:t>
      </w:r>
      <w:r w:rsidRPr="00581609">
        <w:t xml:space="preserve"> for</w:t>
      </w:r>
      <w:proofErr w:type="gramEnd"/>
      <w:r w:rsidRPr="00581609">
        <w:t xml:space="preserve"> epee only qualified refs)</w:t>
      </w:r>
      <w:r w:rsidR="00857911">
        <w:t>. All tournaments in the UK will be offered on an expense-only basis unless specified at the point of invitation</w:t>
      </w:r>
      <w:r w:rsidR="00B350CE">
        <w:t>.</w:t>
      </w:r>
    </w:p>
    <w:p w14:paraId="0AC19AFC" w14:textId="77777777" w:rsidR="00581609" w:rsidRPr="00581609" w:rsidRDefault="00581609" w:rsidP="00581609">
      <w:pPr>
        <w:pStyle w:val="Body"/>
      </w:pPr>
      <w:r w:rsidRPr="00581609">
        <w:t>•</w:t>
      </w:r>
      <w:r w:rsidRPr="00581609">
        <w:tab/>
        <w:t>BYCs</w:t>
      </w:r>
    </w:p>
    <w:p w14:paraId="406364D4" w14:textId="77777777" w:rsidR="00581609" w:rsidRPr="00581609" w:rsidRDefault="00581609" w:rsidP="00581609">
      <w:pPr>
        <w:pStyle w:val="Body"/>
      </w:pPr>
      <w:r w:rsidRPr="00581609">
        <w:t>•</w:t>
      </w:r>
      <w:r w:rsidRPr="00581609">
        <w:tab/>
        <w:t>U17 &amp; U20 Nationals</w:t>
      </w:r>
    </w:p>
    <w:p w14:paraId="401FE418" w14:textId="1959458D" w:rsidR="00581609" w:rsidRPr="00581609" w:rsidRDefault="006C01F5" w:rsidP="00581609">
      <w:pPr>
        <w:pStyle w:val="Body"/>
      </w:pPr>
      <w:r>
        <w:t>•</w:t>
      </w:r>
      <w:r>
        <w:tab/>
        <w:t xml:space="preserve">Senior Individual British Championships </w:t>
      </w:r>
    </w:p>
    <w:p w14:paraId="227E46B6" w14:textId="77777777" w:rsidR="00581609" w:rsidRDefault="00581609" w:rsidP="00581609">
      <w:pPr>
        <w:pStyle w:val="Body"/>
      </w:pPr>
      <w:r w:rsidRPr="00581609">
        <w:t>•</w:t>
      </w:r>
      <w:r w:rsidRPr="00581609">
        <w:tab/>
        <w:t>UK School Games</w:t>
      </w:r>
    </w:p>
    <w:p w14:paraId="786B99B2" w14:textId="69EC15C6" w:rsidR="00857911" w:rsidRPr="00581609" w:rsidRDefault="00857911" w:rsidP="00857911">
      <w:pPr>
        <w:pStyle w:val="Body"/>
        <w:numPr>
          <w:ilvl w:val="0"/>
          <w:numId w:val="47"/>
        </w:numPr>
      </w:pPr>
      <w:r>
        <w:lastRenderedPageBreak/>
        <w:t xml:space="preserve">       British school Team Championships </w:t>
      </w:r>
    </w:p>
    <w:p w14:paraId="616B6D5C" w14:textId="77777777" w:rsidR="00581609" w:rsidRPr="00581609" w:rsidRDefault="00581609" w:rsidP="00581609">
      <w:pPr>
        <w:pStyle w:val="Body"/>
      </w:pPr>
      <w:r w:rsidRPr="00581609">
        <w:t>•</w:t>
      </w:r>
      <w:r w:rsidRPr="00581609">
        <w:tab/>
        <w:t>Eden Cup/Leon Paul Cup (counts as 1)</w:t>
      </w:r>
    </w:p>
    <w:p w14:paraId="714F59EE" w14:textId="77777777" w:rsidR="00581609" w:rsidRPr="00581609" w:rsidRDefault="00581609" w:rsidP="00581609">
      <w:pPr>
        <w:pStyle w:val="Body"/>
      </w:pPr>
      <w:r w:rsidRPr="00581609">
        <w:t>•</w:t>
      </w:r>
      <w:r w:rsidRPr="00581609">
        <w:tab/>
        <w:t>Camden Sabre</w:t>
      </w:r>
    </w:p>
    <w:p w14:paraId="0C39F4CD" w14:textId="24EFCBF2" w:rsidR="00581609" w:rsidRPr="00581609" w:rsidRDefault="00857911" w:rsidP="00857911">
      <w:pPr>
        <w:pStyle w:val="Body"/>
        <w:numPr>
          <w:ilvl w:val="0"/>
          <w:numId w:val="47"/>
        </w:numPr>
      </w:pPr>
      <w:r>
        <w:t xml:space="preserve">       Individual events for seniors </w:t>
      </w:r>
    </w:p>
    <w:p w14:paraId="2B65E0F7" w14:textId="77777777" w:rsidR="00B350CE" w:rsidRDefault="00B350CE" w:rsidP="00581609">
      <w:pPr>
        <w:pStyle w:val="Body"/>
      </w:pPr>
    </w:p>
    <w:p w14:paraId="26712155" w14:textId="77777777" w:rsidR="00581609" w:rsidRPr="00581609" w:rsidRDefault="00581609" w:rsidP="00581609">
      <w:pPr>
        <w:pStyle w:val="Body"/>
      </w:pPr>
      <w:r w:rsidRPr="00581609">
        <w:t>Further details on payment methods</w:t>
      </w:r>
    </w:p>
    <w:p w14:paraId="22BD0135" w14:textId="11BE6DA0" w:rsidR="00581609" w:rsidRDefault="00581609" w:rsidP="00581609">
      <w:pPr>
        <w:pStyle w:val="Body"/>
        <w:numPr>
          <w:ilvl w:val="0"/>
          <w:numId w:val="39"/>
        </w:numPr>
      </w:pPr>
      <w:r w:rsidRPr="00581609">
        <w:t xml:space="preserve">Registered Company: Your invoice should be addressed to Sport80 and include your company registration number. </w:t>
      </w:r>
    </w:p>
    <w:p w14:paraId="127D704E" w14:textId="47E405C7" w:rsidR="00581609" w:rsidRPr="00581609" w:rsidRDefault="00581609" w:rsidP="00581609">
      <w:pPr>
        <w:pStyle w:val="Body"/>
        <w:numPr>
          <w:ilvl w:val="0"/>
          <w:numId w:val="39"/>
        </w:numPr>
      </w:pPr>
      <w:r w:rsidRPr="00581609">
        <w:t xml:space="preserve">Self Employed: Your invoice must be addressed to Sport80 and include your self-employment UTR number. You will also be required to complete and sign a self-employed declaration* - once available a completed copy must be sent to both Sport80 and British Fencing. </w:t>
      </w:r>
    </w:p>
    <w:p w14:paraId="714A1263" w14:textId="77777777" w:rsidR="00581609" w:rsidRPr="00581609" w:rsidRDefault="00581609" w:rsidP="00581609">
      <w:pPr>
        <w:pStyle w:val="Body"/>
      </w:pPr>
      <w:r w:rsidRPr="00581609">
        <w:t xml:space="preserve"> </w:t>
      </w:r>
    </w:p>
    <w:p w14:paraId="41B046B1" w14:textId="0AB96188" w:rsidR="00581609" w:rsidRDefault="00581609" w:rsidP="00581609">
      <w:pPr>
        <w:pStyle w:val="Body"/>
      </w:pPr>
      <w:r w:rsidRPr="00581609">
        <w:t xml:space="preserve">All expenses </w:t>
      </w:r>
      <w:r w:rsidR="003F76CC">
        <w:t>must</w:t>
      </w:r>
      <w:r w:rsidRPr="00581609">
        <w:t xml:space="preserve"> be itemised on your invoices.</w:t>
      </w:r>
    </w:p>
    <w:p w14:paraId="1D7899A4" w14:textId="77777777" w:rsidR="00B958C2" w:rsidRDefault="00B958C2" w:rsidP="00581609">
      <w:pPr>
        <w:pStyle w:val="Body"/>
      </w:pPr>
    </w:p>
    <w:p w14:paraId="36AADC5B" w14:textId="77777777" w:rsidR="00B958C2" w:rsidRDefault="00B958C2" w:rsidP="00581609">
      <w:pPr>
        <w:pStyle w:val="Body"/>
      </w:pPr>
    </w:p>
    <w:p w14:paraId="53D4563D" w14:textId="77777777" w:rsidR="00B958C2" w:rsidRDefault="00B958C2" w:rsidP="00581609">
      <w:pPr>
        <w:pStyle w:val="Body"/>
      </w:pPr>
    </w:p>
    <w:p w14:paraId="13FD516F" w14:textId="77777777" w:rsidR="00B958C2" w:rsidRDefault="00B958C2" w:rsidP="00581609">
      <w:pPr>
        <w:pStyle w:val="Body"/>
      </w:pPr>
    </w:p>
    <w:p w14:paraId="7829B8AE" w14:textId="77777777" w:rsidR="00B958C2" w:rsidRDefault="00B958C2" w:rsidP="00581609">
      <w:pPr>
        <w:pStyle w:val="Body"/>
      </w:pPr>
    </w:p>
    <w:p w14:paraId="739EF59A" w14:textId="77777777" w:rsidR="00B958C2" w:rsidRDefault="00B958C2" w:rsidP="00581609">
      <w:pPr>
        <w:pStyle w:val="Body"/>
      </w:pPr>
    </w:p>
    <w:p w14:paraId="344101AB" w14:textId="77777777" w:rsidR="00B958C2" w:rsidRDefault="00B958C2" w:rsidP="00581609">
      <w:pPr>
        <w:pStyle w:val="Body"/>
      </w:pPr>
    </w:p>
    <w:p w14:paraId="3CE9C62D" w14:textId="77777777" w:rsidR="00B958C2" w:rsidRDefault="00B958C2" w:rsidP="00581609">
      <w:pPr>
        <w:pStyle w:val="Body"/>
      </w:pPr>
    </w:p>
    <w:p w14:paraId="6F648A01" w14:textId="77777777" w:rsidR="00B958C2" w:rsidRDefault="00B958C2" w:rsidP="00581609">
      <w:pPr>
        <w:pStyle w:val="Body"/>
      </w:pPr>
    </w:p>
    <w:p w14:paraId="7F0F4A83" w14:textId="77777777" w:rsidR="00B958C2" w:rsidRDefault="00B958C2" w:rsidP="00581609">
      <w:pPr>
        <w:pStyle w:val="Body"/>
      </w:pPr>
    </w:p>
    <w:p w14:paraId="08AA7110" w14:textId="77777777" w:rsidR="00B958C2" w:rsidRDefault="00B958C2" w:rsidP="00581609">
      <w:pPr>
        <w:pStyle w:val="Body"/>
      </w:pPr>
    </w:p>
    <w:p w14:paraId="0DC034D4" w14:textId="77777777" w:rsidR="00B958C2" w:rsidRDefault="00B958C2" w:rsidP="00581609">
      <w:pPr>
        <w:pStyle w:val="Body"/>
      </w:pPr>
    </w:p>
    <w:p w14:paraId="21B75D78" w14:textId="77777777" w:rsidR="00B958C2" w:rsidRDefault="00B958C2" w:rsidP="00581609">
      <w:pPr>
        <w:pStyle w:val="Body"/>
      </w:pPr>
    </w:p>
    <w:p w14:paraId="3FAA9262" w14:textId="77777777" w:rsidR="00B958C2" w:rsidRPr="00581609" w:rsidRDefault="00B958C2" w:rsidP="00581609">
      <w:pPr>
        <w:pStyle w:val="Body"/>
      </w:pPr>
    </w:p>
    <w:p w14:paraId="17716D41" w14:textId="77777777" w:rsidR="00B958C2" w:rsidRPr="0091177A" w:rsidRDefault="00581609" w:rsidP="00B958C2">
      <w:pPr>
        <w:rPr>
          <w:rFonts w:ascii="Calibri" w:hAnsi="Calibri"/>
          <w:b/>
          <w:bCs/>
          <w:color w:val="002060"/>
          <w:sz w:val="28"/>
          <w:szCs w:val="28"/>
        </w:rPr>
      </w:pPr>
      <w:r w:rsidRPr="00581609">
        <w:t xml:space="preserve"> </w:t>
      </w:r>
      <w:r w:rsidR="00B958C2" w:rsidRPr="00C752E1">
        <w:rPr>
          <w:rFonts w:ascii="Calibri" w:hAnsi="Calibri" w:cs="Arial"/>
          <w:b/>
          <w:color w:val="000000"/>
          <w:szCs w:val="20"/>
        </w:rPr>
        <w:t>Version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621"/>
        <w:gridCol w:w="1559"/>
        <w:gridCol w:w="5618"/>
      </w:tblGrid>
      <w:tr w:rsidR="00B958C2" w:rsidRPr="002F09A9" w14:paraId="24142A5B" w14:textId="77777777" w:rsidTr="00CA21FC">
        <w:tc>
          <w:tcPr>
            <w:tcW w:w="1120" w:type="dxa"/>
            <w:shd w:val="clear" w:color="auto" w:fill="auto"/>
          </w:tcPr>
          <w:p w14:paraId="757908E3" w14:textId="77777777" w:rsidR="00B958C2" w:rsidRPr="002F09A9" w:rsidRDefault="00B958C2" w:rsidP="00CA21FC">
            <w:pPr>
              <w:rPr>
                <w:rFonts w:ascii="Calibri" w:hAnsi="Calibri" w:cs="Arial"/>
                <w:b/>
                <w:color w:val="000000"/>
                <w:sz w:val="20"/>
                <w:szCs w:val="20"/>
              </w:rPr>
            </w:pPr>
            <w:r w:rsidRPr="002F09A9">
              <w:rPr>
                <w:rFonts w:ascii="Calibri" w:hAnsi="Calibri" w:cs="Arial"/>
                <w:b/>
                <w:color w:val="000000"/>
                <w:sz w:val="20"/>
                <w:szCs w:val="20"/>
              </w:rPr>
              <w:t>Version Number</w:t>
            </w:r>
          </w:p>
        </w:tc>
        <w:tc>
          <w:tcPr>
            <w:tcW w:w="1621" w:type="dxa"/>
            <w:shd w:val="clear" w:color="auto" w:fill="auto"/>
          </w:tcPr>
          <w:p w14:paraId="3F56E819" w14:textId="77777777" w:rsidR="00B958C2" w:rsidRPr="002F09A9" w:rsidRDefault="00B958C2" w:rsidP="00CA21FC">
            <w:pPr>
              <w:rPr>
                <w:rFonts w:ascii="Calibri" w:hAnsi="Calibri" w:cs="Arial"/>
                <w:b/>
                <w:color w:val="000000"/>
                <w:sz w:val="20"/>
                <w:szCs w:val="20"/>
              </w:rPr>
            </w:pPr>
            <w:r w:rsidRPr="002F09A9">
              <w:rPr>
                <w:rFonts w:ascii="Calibri" w:hAnsi="Calibri" w:cs="Arial"/>
                <w:b/>
                <w:color w:val="000000"/>
                <w:sz w:val="20"/>
                <w:szCs w:val="20"/>
              </w:rPr>
              <w:t>Date Update</w:t>
            </w:r>
            <w:r>
              <w:rPr>
                <w:rFonts w:ascii="Calibri" w:hAnsi="Calibri" w:cs="Arial"/>
                <w:b/>
                <w:color w:val="000000"/>
                <w:sz w:val="20"/>
                <w:szCs w:val="20"/>
              </w:rPr>
              <w:t>d</w:t>
            </w:r>
          </w:p>
        </w:tc>
        <w:tc>
          <w:tcPr>
            <w:tcW w:w="1559" w:type="dxa"/>
            <w:shd w:val="clear" w:color="auto" w:fill="auto"/>
          </w:tcPr>
          <w:p w14:paraId="0412D5D6" w14:textId="77777777" w:rsidR="00B958C2" w:rsidRPr="002F09A9" w:rsidRDefault="00B958C2" w:rsidP="00CA21FC">
            <w:pPr>
              <w:rPr>
                <w:rFonts w:ascii="Calibri" w:hAnsi="Calibri" w:cs="Arial"/>
                <w:b/>
                <w:color w:val="000000"/>
                <w:sz w:val="20"/>
                <w:szCs w:val="20"/>
              </w:rPr>
            </w:pPr>
            <w:r w:rsidRPr="002F09A9">
              <w:rPr>
                <w:rFonts w:ascii="Calibri" w:hAnsi="Calibri" w:cs="Arial"/>
                <w:b/>
                <w:color w:val="000000"/>
                <w:sz w:val="20"/>
                <w:szCs w:val="20"/>
              </w:rPr>
              <w:t>Updated by</w:t>
            </w:r>
          </w:p>
        </w:tc>
        <w:tc>
          <w:tcPr>
            <w:tcW w:w="5618" w:type="dxa"/>
            <w:shd w:val="clear" w:color="auto" w:fill="auto"/>
          </w:tcPr>
          <w:p w14:paraId="61A2228B" w14:textId="77777777" w:rsidR="00B958C2" w:rsidRPr="002F09A9" w:rsidRDefault="00B958C2" w:rsidP="00CA21FC">
            <w:pPr>
              <w:rPr>
                <w:rFonts w:ascii="Calibri" w:hAnsi="Calibri" w:cs="Arial"/>
                <w:b/>
                <w:color w:val="000000"/>
                <w:sz w:val="20"/>
                <w:szCs w:val="20"/>
              </w:rPr>
            </w:pPr>
            <w:r w:rsidRPr="002F09A9">
              <w:rPr>
                <w:rFonts w:ascii="Calibri" w:hAnsi="Calibri" w:cs="Arial"/>
                <w:b/>
                <w:color w:val="000000"/>
                <w:sz w:val="20"/>
                <w:szCs w:val="20"/>
              </w:rPr>
              <w:t>Comments</w:t>
            </w:r>
          </w:p>
        </w:tc>
      </w:tr>
      <w:tr w:rsidR="00B958C2" w:rsidRPr="002F09A9" w14:paraId="5FD57C38" w14:textId="77777777" w:rsidTr="00CA21FC">
        <w:tc>
          <w:tcPr>
            <w:tcW w:w="1120" w:type="dxa"/>
            <w:shd w:val="clear" w:color="auto" w:fill="auto"/>
          </w:tcPr>
          <w:p w14:paraId="34A9A233" w14:textId="77777777" w:rsidR="00B958C2" w:rsidRPr="002F09A9" w:rsidRDefault="00B958C2" w:rsidP="00CA21FC">
            <w:pPr>
              <w:rPr>
                <w:rFonts w:ascii="Calibri" w:hAnsi="Calibri" w:cs="Arial"/>
                <w:color w:val="000000"/>
                <w:sz w:val="20"/>
                <w:szCs w:val="20"/>
              </w:rPr>
            </w:pPr>
            <w:r>
              <w:rPr>
                <w:rFonts w:ascii="Calibri" w:hAnsi="Calibri" w:cs="Arial"/>
                <w:color w:val="000000"/>
                <w:sz w:val="20"/>
                <w:szCs w:val="20"/>
              </w:rPr>
              <w:t>v0.1</w:t>
            </w:r>
          </w:p>
        </w:tc>
        <w:tc>
          <w:tcPr>
            <w:tcW w:w="1621" w:type="dxa"/>
            <w:shd w:val="clear" w:color="auto" w:fill="auto"/>
          </w:tcPr>
          <w:p w14:paraId="6AC060C2" w14:textId="77777777" w:rsidR="00B958C2" w:rsidRPr="002F09A9" w:rsidRDefault="00B958C2" w:rsidP="00CA21FC">
            <w:pPr>
              <w:rPr>
                <w:rFonts w:ascii="Calibri" w:hAnsi="Calibri" w:cs="Arial"/>
                <w:color w:val="000000"/>
                <w:sz w:val="20"/>
                <w:szCs w:val="20"/>
              </w:rPr>
            </w:pPr>
          </w:p>
        </w:tc>
        <w:tc>
          <w:tcPr>
            <w:tcW w:w="1559" w:type="dxa"/>
            <w:shd w:val="clear" w:color="auto" w:fill="auto"/>
          </w:tcPr>
          <w:p w14:paraId="714CD155" w14:textId="77777777" w:rsidR="00B958C2" w:rsidRPr="002F09A9" w:rsidRDefault="00B958C2" w:rsidP="00CA21FC">
            <w:pPr>
              <w:rPr>
                <w:rFonts w:ascii="Calibri" w:hAnsi="Calibri" w:cs="Arial"/>
                <w:color w:val="000000"/>
                <w:sz w:val="20"/>
                <w:szCs w:val="20"/>
              </w:rPr>
            </w:pPr>
          </w:p>
        </w:tc>
        <w:tc>
          <w:tcPr>
            <w:tcW w:w="5618" w:type="dxa"/>
            <w:shd w:val="clear" w:color="auto" w:fill="auto"/>
          </w:tcPr>
          <w:p w14:paraId="2B07A86F" w14:textId="77777777" w:rsidR="00B958C2" w:rsidRPr="002F09A9" w:rsidRDefault="00B958C2" w:rsidP="00CA21FC">
            <w:pPr>
              <w:rPr>
                <w:rFonts w:ascii="Calibri" w:hAnsi="Calibri" w:cs="Arial"/>
                <w:color w:val="000000"/>
                <w:sz w:val="20"/>
                <w:szCs w:val="20"/>
              </w:rPr>
            </w:pPr>
            <w:r>
              <w:rPr>
                <w:rFonts w:ascii="Calibri" w:hAnsi="Calibri" w:cs="Arial"/>
                <w:color w:val="000000"/>
                <w:sz w:val="20"/>
                <w:szCs w:val="20"/>
              </w:rPr>
              <w:t>First draft</w:t>
            </w:r>
          </w:p>
        </w:tc>
      </w:tr>
      <w:tr w:rsidR="00B958C2" w:rsidRPr="002F09A9" w14:paraId="6750338B" w14:textId="77777777" w:rsidTr="00CA21FC">
        <w:tc>
          <w:tcPr>
            <w:tcW w:w="1120" w:type="dxa"/>
            <w:shd w:val="clear" w:color="auto" w:fill="auto"/>
          </w:tcPr>
          <w:p w14:paraId="1C0B5EA4" w14:textId="1F73ACCE" w:rsidR="00B958C2" w:rsidRPr="002F09A9" w:rsidRDefault="00855DED" w:rsidP="00855DED">
            <w:pPr>
              <w:rPr>
                <w:rFonts w:ascii="Calibri" w:hAnsi="Calibri" w:cs="Arial"/>
                <w:color w:val="000000"/>
                <w:sz w:val="20"/>
                <w:szCs w:val="20"/>
              </w:rPr>
            </w:pPr>
            <w:r>
              <w:rPr>
                <w:rFonts w:ascii="Calibri" w:hAnsi="Calibri" w:cs="Arial"/>
                <w:color w:val="000000"/>
                <w:sz w:val="20"/>
                <w:szCs w:val="20"/>
              </w:rPr>
              <w:t>v0.2</w:t>
            </w:r>
          </w:p>
        </w:tc>
        <w:tc>
          <w:tcPr>
            <w:tcW w:w="1621" w:type="dxa"/>
            <w:shd w:val="clear" w:color="auto" w:fill="auto"/>
          </w:tcPr>
          <w:p w14:paraId="7B3A7B70" w14:textId="70516DBD" w:rsidR="00B958C2" w:rsidRPr="002F09A9" w:rsidRDefault="00B958C2" w:rsidP="00CA21FC">
            <w:pPr>
              <w:rPr>
                <w:rFonts w:ascii="Calibri" w:hAnsi="Calibri" w:cs="Arial"/>
                <w:color w:val="000000"/>
                <w:sz w:val="20"/>
                <w:szCs w:val="20"/>
              </w:rPr>
            </w:pPr>
            <w:r>
              <w:rPr>
                <w:rFonts w:ascii="Calibri" w:hAnsi="Calibri" w:cs="Arial"/>
                <w:color w:val="000000"/>
                <w:sz w:val="20"/>
                <w:szCs w:val="20"/>
              </w:rPr>
              <w:t>03/08/2015</w:t>
            </w:r>
          </w:p>
        </w:tc>
        <w:tc>
          <w:tcPr>
            <w:tcW w:w="1559" w:type="dxa"/>
            <w:shd w:val="clear" w:color="auto" w:fill="auto"/>
          </w:tcPr>
          <w:p w14:paraId="0D9E6AEE" w14:textId="73190CD5" w:rsidR="00B958C2" w:rsidRPr="002F09A9" w:rsidRDefault="00B958C2" w:rsidP="00CA21FC">
            <w:pPr>
              <w:rPr>
                <w:rFonts w:ascii="Calibri" w:hAnsi="Calibri" w:cs="Arial"/>
                <w:color w:val="000000"/>
                <w:sz w:val="20"/>
                <w:szCs w:val="20"/>
              </w:rPr>
            </w:pPr>
            <w:r>
              <w:rPr>
                <w:rFonts w:ascii="Calibri" w:hAnsi="Calibri" w:cs="Arial"/>
                <w:color w:val="000000"/>
                <w:sz w:val="20"/>
                <w:szCs w:val="20"/>
              </w:rPr>
              <w:t>NB</w:t>
            </w:r>
          </w:p>
        </w:tc>
        <w:tc>
          <w:tcPr>
            <w:tcW w:w="5618" w:type="dxa"/>
            <w:shd w:val="clear" w:color="auto" w:fill="auto"/>
          </w:tcPr>
          <w:p w14:paraId="1178EE07" w14:textId="00A8484A" w:rsidR="00B958C2" w:rsidRPr="002F09A9" w:rsidRDefault="00B958C2" w:rsidP="00CA21FC">
            <w:pPr>
              <w:rPr>
                <w:rFonts w:ascii="Calibri" w:hAnsi="Calibri" w:cs="Arial"/>
                <w:color w:val="000000"/>
                <w:sz w:val="20"/>
                <w:szCs w:val="20"/>
              </w:rPr>
            </w:pPr>
            <w:r>
              <w:rPr>
                <w:rFonts w:ascii="Calibri" w:hAnsi="Calibri" w:cs="Arial"/>
                <w:color w:val="000000"/>
                <w:sz w:val="20"/>
                <w:szCs w:val="20"/>
              </w:rPr>
              <w:t>Added competition changed wording</w:t>
            </w:r>
          </w:p>
        </w:tc>
      </w:tr>
      <w:tr w:rsidR="00B958C2" w:rsidRPr="002F09A9" w14:paraId="118103B9" w14:textId="77777777" w:rsidTr="007D27C7">
        <w:trPr>
          <w:trHeight w:val="382"/>
        </w:trPr>
        <w:tc>
          <w:tcPr>
            <w:tcW w:w="1120" w:type="dxa"/>
            <w:shd w:val="clear" w:color="auto" w:fill="auto"/>
          </w:tcPr>
          <w:p w14:paraId="0AD653C2" w14:textId="0EBCB1C8" w:rsidR="00B958C2" w:rsidRPr="002F09A9" w:rsidRDefault="00855DED" w:rsidP="00CA21FC">
            <w:pPr>
              <w:rPr>
                <w:rFonts w:ascii="Calibri" w:hAnsi="Calibri" w:cs="Arial"/>
                <w:color w:val="000000"/>
                <w:sz w:val="20"/>
                <w:szCs w:val="20"/>
              </w:rPr>
            </w:pPr>
            <w:r>
              <w:rPr>
                <w:rFonts w:ascii="Calibri" w:hAnsi="Calibri" w:cs="Arial"/>
                <w:color w:val="000000"/>
                <w:sz w:val="20"/>
                <w:szCs w:val="20"/>
              </w:rPr>
              <w:t>v0.3</w:t>
            </w:r>
          </w:p>
        </w:tc>
        <w:tc>
          <w:tcPr>
            <w:tcW w:w="1621" w:type="dxa"/>
            <w:shd w:val="clear" w:color="auto" w:fill="auto"/>
          </w:tcPr>
          <w:p w14:paraId="5B580168" w14:textId="7252F1F4" w:rsidR="00B958C2" w:rsidRPr="002F09A9" w:rsidRDefault="00B958C2" w:rsidP="00CA21FC">
            <w:pPr>
              <w:rPr>
                <w:rFonts w:ascii="Calibri" w:hAnsi="Calibri" w:cs="Arial"/>
                <w:color w:val="000000"/>
                <w:sz w:val="20"/>
                <w:szCs w:val="20"/>
              </w:rPr>
            </w:pPr>
            <w:r>
              <w:rPr>
                <w:rFonts w:ascii="Calibri" w:hAnsi="Calibri" w:cs="Arial"/>
                <w:color w:val="000000"/>
                <w:sz w:val="20"/>
                <w:szCs w:val="20"/>
              </w:rPr>
              <w:t>03/08/2015</w:t>
            </w:r>
          </w:p>
        </w:tc>
        <w:tc>
          <w:tcPr>
            <w:tcW w:w="1559" w:type="dxa"/>
            <w:shd w:val="clear" w:color="auto" w:fill="auto"/>
          </w:tcPr>
          <w:p w14:paraId="5A3ADB01" w14:textId="52E9EE9C" w:rsidR="00B958C2" w:rsidRPr="002F09A9" w:rsidRDefault="00B958C2" w:rsidP="00CA21FC">
            <w:pPr>
              <w:rPr>
                <w:rFonts w:ascii="Calibri" w:hAnsi="Calibri" w:cs="Arial"/>
                <w:color w:val="000000"/>
                <w:sz w:val="20"/>
                <w:szCs w:val="20"/>
              </w:rPr>
            </w:pPr>
            <w:r>
              <w:rPr>
                <w:rFonts w:ascii="Calibri" w:hAnsi="Calibri" w:cs="Arial"/>
                <w:color w:val="000000"/>
                <w:sz w:val="20"/>
                <w:szCs w:val="20"/>
              </w:rPr>
              <w:t>NB</w:t>
            </w:r>
          </w:p>
        </w:tc>
        <w:tc>
          <w:tcPr>
            <w:tcW w:w="5618" w:type="dxa"/>
            <w:shd w:val="clear" w:color="auto" w:fill="auto"/>
          </w:tcPr>
          <w:p w14:paraId="1EF0A89B" w14:textId="7F75A2F6" w:rsidR="00B958C2" w:rsidRPr="002F09A9" w:rsidRDefault="00B958C2" w:rsidP="00CA21FC">
            <w:pPr>
              <w:rPr>
                <w:rFonts w:ascii="Calibri" w:hAnsi="Calibri" w:cs="Arial"/>
                <w:color w:val="000000"/>
                <w:sz w:val="20"/>
                <w:szCs w:val="20"/>
              </w:rPr>
            </w:pPr>
            <w:r>
              <w:rPr>
                <w:rFonts w:ascii="Calibri" w:hAnsi="Calibri" w:cs="Arial"/>
                <w:color w:val="000000"/>
                <w:sz w:val="20"/>
                <w:szCs w:val="20"/>
              </w:rPr>
              <w:t xml:space="preserve">Changed referee to official </w:t>
            </w:r>
          </w:p>
        </w:tc>
      </w:tr>
      <w:tr w:rsidR="007D27C7" w:rsidRPr="002F09A9" w14:paraId="2180491B" w14:textId="77777777" w:rsidTr="007D27C7">
        <w:trPr>
          <w:trHeight w:val="382"/>
        </w:trPr>
        <w:tc>
          <w:tcPr>
            <w:tcW w:w="1120" w:type="dxa"/>
            <w:shd w:val="clear" w:color="auto" w:fill="auto"/>
          </w:tcPr>
          <w:p w14:paraId="431975FF" w14:textId="6160FFCF" w:rsidR="007D27C7" w:rsidRDefault="00855DED" w:rsidP="00CA21FC">
            <w:pPr>
              <w:rPr>
                <w:rFonts w:ascii="Calibri" w:hAnsi="Calibri" w:cs="Arial"/>
                <w:color w:val="000000"/>
                <w:sz w:val="20"/>
                <w:szCs w:val="20"/>
              </w:rPr>
            </w:pPr>
            <w:r>
              <w:rPr>
                <w:rFonts w:ascii="Calibri" w:hAnsi="Calibri" w:cs="Arial"/>
                <w:color w:val="000000"/>
                <w:sz w:val="20"/>
                <w:szCs w:val="20"/>
              </w:rPr>
              <w:t>v0.4</w:t>
            </w:r>
          </w:p>
        </w:tc>
        <w:tc>
          <w:tcPr>
            <w:tcW w:w="1621" w:type="dxa"/>
            <w:shd w:val="clear" w:color="auto" w:fill="auto"/>
          </w:tcPr>
          <w:p w14:paraId="42D09F90" w14:textId="694D5D5C" w:rsidR="007D27C7" w:rsidRDefault="007D27C7" w:rsidP="00CA21FC">
            <w:pPr>
              <w:rPr>
                <w:rFonts w:ascii="Calibri" w:hAnsi="Calibri" w:cs="Arial"/>
                <w:color w:val="000000"/>
                <w:sz w:val="20"/>
                <w:szCs w:val="20"/>
              </w:rPr>
            </w:pPr>
            <w:r>
              <w:rPr>
                <w:rFonts w:ascii="Calibri" w:hAnsi="Calibri" w:cs="Arial"/>
                <w:color w:val="000000"/>
                <w:sz w:val="20"/>
                <w:szCs w:val="20"/>
              </w:rPr>
              <w:t>13/05/2016</w:t>
            </w:r>
          </w:p>
        </w:tc>
        <w:tc>
          <w:tcPr>
            <w:tcW w:w="1559" w:type="dxa"/>
            <w:shd w:val="clear" w:color="auto" w:fill="auto"/>
          </w:tcPr>
          <w:p w14:paraId="58862EAD" w14:textId="58037A32" w:rsidR="007D27C7" w:rsidRDefault="007D27C7" w:rsidP="00CA21FC">
            <w:pPr>
              <w:rPr>
                <w:rFonts w:ascii="Calibri" w:hAnsi="Calibri" w:cs="Arial"/>
                <w:color w:val="000000"/>
                <w:sz w:val="20"/>
                <w:szCs w:val="20"/>
              </w:rPr>
            </w:pPr>
            <w:r>
              <w:rPr>
                <w:rFonts w:ascii="Calibri" w:hAnsi="Calibri" w:cs="Arial"/>
                <w:color w:val="000000"/>
                <w:sz w:val="20"/>
                <w:szCs w:val="20"/>
              </w:rPr>
              <w:t>NB</w:t>
            </w:r>
          </w:p>
        </w:tc>
        <w:tc>
          <w:tcPr>
            <w:tcW w:w="5618" w:type="dxa"/>
            <w:shd w:val="clear" w:color="auto" w:fill="auto"/>
          </w:tcPr>
          <w:p w14:paraId="2EB99B1C" w14:textId="1E6B2108" w:rsidR="007D27C7" w:rsidRDefault="007D27C7" w:rsidP="00CA21FC">
            <w:pPr>
              <w:rPr>
                <w:rFonts w:ascii="Calibri" w:hAnsi="Calibri" w:cs="Arial"/>
                <w:color w:val="000000"/>
                <w:sz w:val="20"/>
                <w:szCs w:val="20"/>
              </w:rPr>
            </w:pPr>
            <w:r>
              <w:rPr>
                <w:rFonts w:ascii="Calibri" w:hAnsi="Calibri" w:cs="Arial"/>
                <w:color w:val="000000"/>
                <w:sz w:val="20"/>
                <w:szCs w:val="20"/>
              </w:rPr>
              <w:t xml:space="preserve">removed Beazley logo </w:t>
            </w:r>
          </w:p>
        </w:tc>
      </w:tr>
      <w:tr w:rsidR="00E63084" w:rsidRPr="002F09A9" w14:paraId="43F66D48" w14:textId="77777777" w:rsidTr="00E63084">
        <w:trPr>
          <w:trHeight w:val="382"/>
        </w:trPr>
        <w:tc>
          <w:tcPr>
            <w:tcW w:w="1120" w:type="dxa"/>
            <w:shd w:val="clear" w:color="auto" w:fill="auto"/>
          </w:tcPr>
          <w:p w14:paraId="1E837B69" w14:textId="14EDA944" w:rsidR="00E63084" w:rsidRDefault="00855DED" w:rsidP="00CA21FC">
            <w:pPr>
              <w:rPr>
                <w:rFonts w:ascii="Calibri" w:hAnsi="Calibri" w:cs="Arial"/>
                <w:color w:val="000000"/>
                <w:sz w:val="20"/>
                <w:szCs w:val="20"/>
              </w:rPr>
            </w:pPr>
            <w:r>
              <w:rPr>
                <w:rFonts w:ascii="Calibri" w:hAnsi="Calibri" w:cs="Arial"/>
                <w:color w:val="000000"/>
                <w:sz w:val="20"/>
                <w:szCs w:val="20"/>
              </w:rPr>
              <w:t>v</w:t>
            </w:r>
            <w:r w:rsidR="00E63084">
              <w:rPr>
                <w:rFonts w:ascii="Calibri" w:hAnsi="Calibri" w:cs="Arial"/>
                <w:color w:val="000000"/>
                <w:sz w:val="20"/>
                <w:szCs w:val="20"/>
              </w:rPr>
              <w:t>1.</w:t>
            </w:r>
            <w:r>
              <w:rPr>
                <w:rFonts w:ascii="Calibri" w:hAnsi="Calibri" w:cs="Arial"/>
                <w:color w:val="000000"/>
                <w:sz w:val="20"/>
                <w:szCs w:val="20"/>
              </w:rPr>
              <w:t>0</w:t>
            </w:r>
          </w:p>
        </w:tc>
        <w:tc>
          <w:tcPr>
            <w:tcW w:w="1621" w:type="dxa"/>
            <w:shd w:val="clear" w:color="auto" w:fill="auto"/>
          </w:tcPr>
          <w:p w14:paraId="352224B1" w14:textId="10691169" w:rsidR="00E63084" w:rsidRDefault="00E63084" w:rsidP="00CA21FC">
            <w:pPr>
              <w:rPr>
                <w:rFonts w:ascii="Calibri" w:hAnsi="Calibri" w:cs="Arial"/>
                <w:color w:val="000000"/>
                <w:sz w:val="20"/>
                <w:szCs w:val="20"/>
              </w:rPr>
            </w:pPr>
            <w:r>
              <w:rPr>
                <w:rFonts w:ascii="Calibri" w:hAnsi="Calibri" w:cs="Arial"/>
                <w:color w:val="000000"/>
                <w:sz w:val="20"/>
                <w:szCs w:val="20"/>
              </w:rPr>
              <w:t>24/03/2017</w:t>
            </w:r>
          </w:p>
        </w:tc>
        <w:tc>
          <w:tcPr>
            <w:tcW w:w="1559" w:type="dxa"/>
            <w:shd w:val="clear" w:color="auto" w:fill="auto"/>
          </w:tcPr>
          <w:p w14:paraId="79E660F4" w14:textId="29CDA2B1" w:rsidR="00E63084" w:rsidRDefault="00E63084" w:rsidP="00CA21FC">
            <w:pPr>
              <w:rPr>
                <w:rFonts w:ascii="Calibri" w:hAnsi="Calibri" w:cs="Arial"/>
                <w:color w:val="000000"/>
                <w:sz w:val="20"/>
                <w:szCs w:val="20"/>
              </w:rPr>
            </w:pPr>
            <w:r>
              <w:rPr>
                <w:rFonts w:ascii="Calibri" w:hAnsi="Calibri" w:cs="Arial"/>
                <w:color w:val="000000"/>
                <w:sz w:val="20"/>
                <w:szCs w:val="20"/>
              </w:rPr>
              <w:t>NB</w:t>
            </w:r>
          </w:p>
        </w:tc>
        <w:tc>
          <w:tcPr>
            <w:tcW w:w="5618" w:type="dxa"/>
            <w:shd w:val="clear" w:color="auto" w:fill="auto"/>
          </w:tcPr>
          <w:p w14:paraId="16227BDC" w14:textId="50E726F5" w:rsidR="00E63084" w:rsidRDefault="00E63084" w:rsidP="00CA21FC">
            <w:pPr>
              <w:rPr>
                <w:rFonts w:ascii="Calibri" w:hAnsi="Calibri" w:cs="Arial"/>
                <w:color w:val="000000"/>
                <w:sz w:val="20"/>
                <w:szCs w:val="20"/>
              </w:rPr>
            </w:pPr>
            <w:r>
              <w:rPr>
                <w:rFonts w:ascii="Calibri" w:hAnsi="Calibri" w:cs="Arial"/>
                <w:color w:val="000000"/>
                <w:sz w:val="20"/>
                <w:szCs w:val="20"/>
              </w:rPr>
              <w:t xml:space="preserve">rebranded to new logo </w:t>
            </w:r>
          </w:p>
        </w:tc>
      </w:tr>
    </w:tbl>
    <w:p w14:paraId="2294CF57" w14:textId="77777777" w:rsidR="00581609" w:rsidRPr="00581609" w:rsidRDefault="00581609" w:rsidP="00581609">
      <w:pPr>
        <w:pStyle w:val="Body"/>
      </w:pPr>
    </w:p>
    <w:sectPr w:rsidR="00581609" w:rsidRPr="00581609" w:rsidSect="001867E6">
      <w:headerReference w:type="default" r:id="rId9"/>
      <w:footerReference w:type="default" r:id="rId10"/>
      <w:headerReference w:type="first" r:id="rId11"/>
      <w:footerReference w:type="first" r:id="rId12"/>
      <w:footnotePr>
        <w:pos w:val="beneathText"/>
      </w:footnotePr>
      <w:pgSz w:w="12240" w:h="15840"/>
      <w:pgMar w:top="894" w:right="1041" w:bottom="567" w:left="1134" w:header="567" w:footer="567"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6F37F" w14:textId="77777777" w:rsidR="00E42AE6" w:rsidRDefault="00E42AE6" w:rsidP="00A90BE2">
      <w:r>
        <w:separator/>
      </w:r>
    </w:p>
    <w:p w14:paraId="4DB82381" w14:textId="77777777" w:rsidR="00E42AE6" w:rsidRDefault="00E42AE6" w:rsidP="00A90BE2"/>
    <w:p w14:paraId="2C36F9EF" w14:textId="77777777" w:rsidR="00E42AE6" w:rsidRDefault="00E42AE6" w:rsidP="00A90BE2"/>
  </w:endnote>
  <w:endnote w:type="continuationSeparator" w:id="0">
    <w:p w14:paraId="481479AE" w14:textId="77777777" w:rsidR="00E42AE6" w:rsidRDefault="00E42AE6" w:rsidP="00A90BE2">
      <w:r>
        <w:continuationSeparator/>
      </w:r>
    </w:p>
    <w:p w14:paraId="548CEEDD" w14:textId="77777777" w:rsidR="00E42AE6" w:rsidRDefault="00E42AE6" w:rsidP="00A90BE2"/>
    <w:p w14:paraId="3DB46848" w14:textId="77777777" w:rsidR="00E42AE6" w:rsidRDefault="00E42AE6" w:rsidP="00A90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Black">
    <w:panose1 w:val="020B0A04020102020204"/>
    <w:charset w:val="00"/>
    <w:family w:val="auto"/>
    <w:pitch w:val="variable"/>
    <w:sig w:usb0="A00002AF" w:usb1="400078FB" w:usb2="00000000" w:usb3="00000000" w:csb0="0000009F" w:csb1="00000000"/>
  </w:font>
  <w:font w:name="ＭＳ 明朝">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lbany">
    <w:altName w:val="Arial"/>
    <w:charset w:val="00"/>
    <w:family w:val="swiss"/>
    <w:pitch w:val="variable"/>
  </w:font>
  <w:font w:name="HG Mincho Light J">
    <w:altName w:val="Times New Roman"/>
    <w:charset w:val="00"/>
    <w:family w:val="auto"/>
    <w:pitch w:val="variable"/>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Accura SemiBold Italic">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080517788"/>
      <w:docPartObj>
        <w:docPartGallery w:val="Page Numbers (Top of Page)"/>
        <w:docPartUnique/>
      </w:docPartObj>
    </w:sdtPr>
    <w:sdtEndPr>
      <w:rPr>
        <w:sz w:val="20"/>
        <w:szCs w:val="20"/>
      </w:rPr>
    </w:sdtEndPr>
    <w:sdtContent>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9"/>
          <w:gridCol w:w="3383"/>
          <w:gridCol w:w="3343"/>
        </w:tblGrid>
        <w:tr w:rsidR="00385552" w:rsidRPr="001867E6" w14:paraId="2501AEFB" w14:textId="77777777" w:rsidTr="001867E6">
          <w:trPr>
            <w:trHeight w:val="142"/>
          </w:trPr>
          <w:tc>
            <w:tcPr>
              <w:tcW w:w="3469" w:type="dxa"/>
            </w:tcPr>
            <w:p w14:paraId="25E851AF" w14:textId="7311779C" w:rsidR="00385552" w:rsidRPr="001867E6" w:rsidRDefault="00385552" w:rsidP="00A01852">
              <w:pPr>
                <w:pStyle w:val="Footer"/>
                <w:rPr>
                  <w:sz w:val="16"/>
                  <w:szCs w:val="16"/>
                </w:rPr>
              </w:pPr>
            </w:p>
          </w:tc>
          <w:tc>
            <w:tcPr>
              <w:tcW w:w="3383" w:type="dxa"/>
            </w:tcPr>
            <w:p w14:paraId="5C926882" w14:textId="77777777" w:rsidR="00385552" w:rsidRPr="001867E6" w:rsidRDefault="00385552" w:rsidP="00A90BE2">
              <w:pPr>
                <w:pStyle w:val="Footer"/>
                <w:rPr>
                  <w:sz w:val="16"/>
                  <w:szCs w:val="16"/>
                </w:rPr>
              </w:pPr>
            </w:p>
          </w:tc>
          <w:tc>
            <w:tcPr>
              <w:tcW w:w="3343" w:type="dxa"/>
            </w:tcPr>
            <w:p w14:paraId="77C03D6E" w14:textId="77777777" w:rsidR="00385552" w:rsidRPr="001867E6" w:rsidRDefault="00385552" w:rsidP="00A90BE2">
              <w:pPr>
                <w:pStyle w:val="Footer"/>
                <w:rPr>
                  <w:sz w:val="16"/>
                  <w:szCs w:val="16"/>
                </w:rPr>
              </w:pPr>
            </w:p>
          </w:tc>
        </w:tr>
      </w:tbl>
      <w:p w14:paraId="7E7623C3" w14:textId="1F5CB89C" w:rsidR="00385552" w:rsidRPr="009D5985" w:rsidRDefault="009D5985" w:rsidP="001867E6">
        <w:pPr>
          <w:pStyle w:val="Footer"/>
          <w:rPr>
            <w:sz w:val="20"/>
            <w:szCs w:val="20"/>
          </w:rPr>
        </w:pPr>
        <w:r w:rsidRPr="009D5985">
          <w:rPr>
            <w:sz w:val="20"/>
            <w:szCs w:val="20"/>
          </w:rPr>
          <w:tab/>
        </w:r>
        <w:r w:rsidR="00385552" w:rsidRPr="009D5985">
          <w:rPr>
            <w:sz w:val="20"/>
            <w:szCs w:val="20"/>
          </w:rPr>
          <w:t xml:space="preserve"> Page </w:t>
        </w:r>
        <w:r w:rsidR="00385552" w:rsidRPr="009D5985">
          <w:rPr>
            <w:sz w:val="20"/>
            <w:szCs w:val="20"/>
          </w:rPr>
          <w:fldChar w:fldCharType="begin"/>
        </w:r>
        <w:r w:rsidR="00385552" w:rsidRPr="009D5985">
          <w:rPr>
            <w:sz w:val="20"/>
            <w:szCs w:val="20"/>
          </w:rPr>
          <w:instrText xml:space="preserve"> PAGE </w:instrText>
        </w:r>
        <w:r w:rsidR="00385552" w:rsidRPr="009D5985">
          <w:rPr>
            <w:sz w:val="20"/>
            <w:szCs w:val="20"/>
          </w:rPr>
          <w:fldChar w:fldCharType="separate"/>
        </w:r>
        <w:r w:rsidR="00855DED">
          <w:rPr>
            <w:noProof/>
            <w:sz w:val="20"/>
            <w:szCs w:val="20"/>
          </w:rPr>
          <w:t>2</w:t>
        </w:r>
        <w:r w:rsidR="00385552" w:rsidRPr="009D5985">
          <w:rPr>
            <w:sz w:val="20"/>
            <w:szCs w:val="20"/>
          </w:rPr>
          <w:fldChar w:fldCharType="end"/>
        </w:r>
        <w:r w:rsidR="00385552" w:rsidRPr="009D5985">
          <w:rPr>
            <w:sz w:val="20"/>
            <w:szCs w:val="20"/>
          </w:rPr>
          <w:t xml:space="preserve"> of </w:t>
        </w:r>
        <w:r w:rsidR="00385552" w:rsidRPr="009D5985">
          <w:rPr>
            <w:sz w:val="20"/>
            <w:szCs w:val="20"/>
          </w:rPr>
          <w:fldChar w:fldCharType="begin"/>
        </w:r>
        <w:r w:rsidR="00385552" w:rsidRPr="009D5985">
          <w:rPr>
            <w:sz w:val="20"/>
            <w:szCs w:val="20"/>
          </w:rPr>
          <w:instrText xml:space="preserve"> NUMPAGES  </w:instrText>
        </w:r>
        <w:r w:rsidR="00385552" w:rsidRPr="009D5985">
          <w:rPr>
            <w:sz w:val="20"/>
            <w:szCs w:val="20"/>
          </w:rPr>
          <w:fldChar w:fldCharType="separate"/>
        </w:r>
        <w:r w:rsidR="00855DED">
          <w:rPr>
            <w:noProof/>
            <w:sz w:val="20"/>
            <w:szCs w:val="20"/>
          </w:rPr>
          <w:t>3</w:t>
        </w:r>
        <w:r w:rsidR="00385552" w:rsidRPr="009D5985">
          <w:rPr>
            <w:sz w:val="20"/>
            <w:szCs w:val="20"/>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EFED8" w14:textId="3B64F9EF" w:rsidR="00855DED" w:rsidRDefault="00855DED">
    <w:pPr>
      <w:pStyle w:val="Footer"/>
    </w:pPr>
    <w:r>
      <w:rPr>
        <w:noProof/>
        <w:lang w:bidi="ar-SA"/>
      </w:rPr>
      <w:drawing>
        <wp:anchor distT="0" distB="0" distL="114300" distR="114300" simplePos="0" relativeHeight="251682816" behindDoc="0" locked="0" layoutInCell="1" allowOverlap="1" wp14:anchorId="3DEC0C0E" wp14:editId="3C8D2B52">
          <wp:simplePos x="0" y="0"/>
          <wp:positionH relativeFrom="margin">
            <wp:posOffset>5384800</wp:posOffset>
          </wp:positionH>
          <wp:positionV relativeFrom="paragraph">
            <wp:posOffset>-317500</wp:posOffset>
          </wp:positionV>
          <wp:extent cx="1289685" cy="670560"/>
          <wp:effectExtent l="0" t="0" r="5715" b="0"/>
          <wp:wrapNone/>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9685" cy="670560"/>
                  </a:xfrm>
                  <a:prstGeom prst="rect">
                    <a:avLst/>
                  </a:prstGeom>
                </pic:spPr>
              </pic:pic>
            </a:graphicData>
          </a:graphic>
          <wp14:sizeRelH relativeFrom="margin">
            <wp14:pctWidth>0</wp14:pctWidth>
          </wp14:sizeRelH>
          <wp14:sizeRelV relativeFrom="margin">
            <wp14:pctHeight>0</wp14:pctHeight>
          </wp14:sizeRelV>
        </wp:anchor>
      </w:drawing>
    </w:r>
    <w:r>
      <w:t>v1.0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C2E2C" w14:textId="77777777" w:rsidR="00E42AE6" w:rsidRDefault="00E42AE6" w:rsidP="00A90BE2">
      <w:r>
        <w:separator/>
      </w:r>
    </w:p>
    <w:p w14:paraId="34945169" w14:textId="77777777" w:rsidR="00E42AE6" w:rsidRDefault="00E42AE6" w:rsidP="00A90BE2"/>
    <w:p w14:paraId="3903F3B3" w14:textId="77777777" w:rsidR="00E42AE6" w:rsidRDefault="00E42AE6" w:rsidP="00A90BE2"/>
  </w:footnote>
  <w:footnote w:type="continuationSeparator" w:id="0">
    <w:p w14:paraId="56168F09" w14:textId="77777777" w:rsidR="00E42AE6" w:rsidRDefault="00E42AE6" w:rsidP="00A90BE2">
      <w:r>
        <w:continuationSeparator/>
      </w:r>
    </w:p>
    <w:p w14:paraId="3A7A4129" w14:textId="77777777" w:rsidR="00E42AE6" w:rsidRDefault="00E42AE6" w:rsidP="00A90BE2"/>
    <w:p w14:paraId="7F228327" w14:textId="77777777" w:rsidR="00E42AE6" w:rsidRDefault="00E42AE6" w:rsidP="00A90BE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6EB82" w14:textId="41F5CE97" w:rsidR="00581609" w:rsidRDefault="00581609" w:rsidP="00581609">
    <w:pPr>
      <w:jc w:val="center"/>
      <w:rPr>
        <w:rFonts w:asciiTheme="majorHAnsi" w:hAnsiTheme="majorHAnsi"/>
      </w:rPr>
    </w:pPr>
    <w:r>
      <w:rPr>
        <w:rFonts w:asciiTheme="majorHAnsi" w:hAnsiTheme="majorHAnsi"/>
      </w:rPr>
      <w:t>FIE Referee Agreement</w:t>
    </w:r>
  </w:p>
  <w:p w14:paraId="2BEDCE67" w14:textId="77777777" w:rsidR="009312BF" w:rsidRPr="001867E6" w:rsidRDefault="009312BF" w:rsidP="001867E6">
    <w:pPr>
      <w:jc w:val="center"/>
      <w:rPr>
        <w:rFonts w:asciiTheme="majorHAnsi" w:hAnsiTheme="majorHAnsi"/>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594"/>
      <w:gridCol w:w="3312"/>
      <w:gridCol w:w="3375"/>
    </w:tblGrid>
    <w:tr w:rsidR="001867E6" w:rsidRPr="00165BD1" w14:paraId="02CCF0F8" w14:textId="77777777" w:rsidTr="001867E6">
      <w:trPr>
        <w:trHeight w:val="567"/>
      </w:trPr>
      <w:tc>
        <w:tcPr>
          <w:tcW w:w="3652" w:type="dxa"/>
          <w:shd w:val="clear" w:color="auto" w:fill="auto"/>
        </w:tcPr>
        <w:p w14:paraId="78FC6737" w14:textId="011A82E6" w:rsidR="001867E6" w:rsidRPr="00165BD1" w:rsidRDefault="00E63084" w:rsidP="001867E6">
          <w:pPr>
            <w:pStyle w:val="BodyText"/>
          </w:pPr>
          <w:r>
            <w:rPr>
              <w:noProof/>
              <w:lang w:bidi="ar-SA"/>
            </w:rPr>
            <w:drawing>
              <wp:inline distT="0" distB="0" distL="0" distR="0" wp14:anchorId="711C6D0C" wp14:editId="6A9047BD">
                <wp:extent cx="1600200" cy="70335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tishFencing_Logo_RGB_270416_AW.png"/>
                        <pic:cNvPicPr/>
                      </pic:nvPicPr>
                      <pic:blipFill>
                        <a:blip r:embed="rId1">
                          <a:extLst>
                            <a:ext uri="{28A0092B-C50C-407E-A947-70E740481C1C}">
                              <a14:useLocalDpi xmlns:a14="http://schemas.microsoft.com/office/drawing/2010/main" val="0"/>
                            </a:ext>
                          </a:extLst>
                        </a:blip>
                        <a:stretch>
                          <a:fillRect/>
                        </a:stretch>
                      </pic:blipFill>
                      <pic:spPr>
                        <a:xfrm>
                          <a:off x="0" y="0"/>
                          <a:ext cx="1606884" cy="706294"/>
                        </a:xfrm>
                        <a:prstGeom prst="rect">
                          <a:avLst/>
                        </a:prstGeom>
                      </pic:spPr>
                    </pic:pic>
                  </a:graphicData>
                </a:graphic>
              </wp:inline>
            </w:drawing>
          </w:r>
        </w:p>
      </w:tc>
      <w:tc>
        <w:tcPr>
          <w:tcW w:w="3518" w:type="dxa"/>
          <w:shd w:val="clear" w:color="auto" w:fill="auto"/>
        </w:tcPr>
        <w:p w14:paraId="0610B1E1" w14:textId="77777777" w:rsidR="001867E6" w:rsidRPr="00165BD1" w:rsidRDefault="001867E6" w:rsidP="001867E6"/>
      </w:tc>
      <w:tc>
        <w:tcPr>
          <w:tcW w:w="3585" w:type="dxa"/>
          <w:shd w:val="clear" w:color="auto" w:fill="auto"/>
        </w:tcPr>
        <w:p w14:paraId="4984B2D2" w14:textId="0EDE07BB" w:rsidR="001867E6" w:rsidRPr="00165BD1" w:rsidRDefault="00E63084" w:rsidP="001867E6">
          <w:pPr>
            <w:pStyle w:val="BodyText"/>
          </w:pPr>
          <w:r w:rsidRPr="00ED6AC7">
            <w:rPr>
              <w:noProof/>
              <w:sz w:val="16"/>
              <w:szCs w:val="16"/>
              <w:lang w:bidi="ar-SA"/>
            </w:rPr>
            <mc:AlternateContent>
              <mc:Choice Requires="wps">
                <w:drawing>
                  <wp:anchor distT="0" distB="0" distL="114300" distR="114300" simplePos="0" relativeHeight="251680768" behindDoc="0" locked="0" layoutInCell="1" allowOverlap="1" wp14:anchorId="76DB46CE" wp14:editId="4350929A">
                    <wp:simplePos x="0" y="0"/>
                    <wp:positionH relativeFrom="column">
                      <wp:posOffset>927100</wp:posOffset>
                    </wp:positionH>
                    <wp:positionV relativeFrom="paragraph">
                      <wp:posOffset>-29845</wp:posOffset>
                    </wp:positionV>
                    <wp:extent cx="1231900" cy="692468"/>
                    <wp:effectExtent l="0" t="0" r="0" b="0"/>
                    <wp:wrapNone/>
                    <wp:docPr id="19" name="TextBox 18"/>
                    <wp:cNvGraphicFramePr/>
                    <a:graphic xmlns:a="http://schemas.openxmlformats.org/drawingml/2006/main">
                      <a:graphicData uri="http://schemas.microsoft.com/office/word/2010/wordprocessingShape">
                        <wps:wsp>
                          <wps:cNvSpPr txBox="1"/>
                          <wps:spPr>
                            <a:xfrm>
                              <a:off x="0" y="0"/>
                              <a:ext cx="1231900" cy="692468"/>
                            </a:xfrm>
                            <a:prstGeom prst="rect">
                              <a:avLst/>
                            </a:prstGeom>
                            <a:noFill/>
                          </wps:spPr>
                          <wps:txbx>
                            <w:txbxContent>
                              <w:p w14:paraId="0DE985F0" w14:textId="77777777" w:rsidR="00E63084" w:rsidRPr="00ED6AC7" w:rsidRDefault="00E63084" w:rsidP="00E63084">
                                <w:pPr>
                                  <w:pStyle w:val="NormalWeb"/>
                                  <w:rPr>
                                    <w:rFonts w:ascii="Accura SemiBold Italic" w:hAnsi="Accura SemiBold Italic" w:cstheme="minorBidi"/>
                                    <w:b/>
                                    <w:bCs/>
                                    <w:color w:val="FF0000"/>
                                    <w:kern w:val="24"/>
                                    <w:szCs w:val="18"/>
                                  </w:rPr>
                                </w:pPr>
                                <w:r w:rsidRPr="00ED6AC7">
                                  <w:rPr>
                                    <w:rFonts w:ascii="Accura SemiBold Italic" w:hAnsi="Accura SemiBold Italic" w:cstheme="minorBidi"/>
                                    <w:b/>
                                    <w:bCs/>
                                    <w:color w:val="FF0000"/>
                                    <w:kern w:val="24"/>
                                    <w:szCs w:val="18"/>
                                  </w:rPr>
                                  <w:t xml:space="preserve">HONESTY </w:t>
                                </w:r>
                              </w:p>
                              <w:p w14:paraId="52C3F66B" w14:textId="77777777" w:rsidR="00E63084" w:rsidRPr="00ED6AC7" w:rsidRDefault="00E63084" w:rsidP="00E63084">
                                <w:pPr>
                                  <w:pStyle w:val="NormalWeb"/>
                                  <w:rPr>
                                    <w:rFonts w:ascii="Accura SemiBold Italic" w:hAnsi="Accura SemiBold Italic" w:cstheme="minorBidi"/>
                                    <w:b/>
                                    <w:bCs/>
                                    <w:color w:val="000000" w:themeColor="text1"/>
                                    <w:kern w:val="24"/>
                                    <w:szCs w:val="18"/>
                                  </w:rPr>
                                </w:pPr>
                                <w:r w:rsidRPr="00ED6AC7">
                                  <w:rPr>
                                    <w:rFonts w:ascii="Accura SemiBold Italic" w:hAnsi="Accura SemiBold Italic" w:cstheme="minorBidi"/>
                                    <w:b/>
                                    <w:bCs/>
                                    <w:color w:val="FF0000"/>
                                    <w:kern w:val="24"/>
                                    <w:szCs w:val="18"/>
                                  </w:rPr>
                                  <w:t>RESPECT</w:t>
                                </w:r>
                                <w:r w:rsidRPr="00ED6AC7">
                                  <w:rPr>
                                    <w:rFonts w:ascii="Accura SemiBold Italic" w:hAnsi="Accura SemiBold Italic" w:cstheme="minorBidi"/>
                                    <w:b/>
                                    <w:bCs/>
                                    <w:color w:val="000000" w:themeColor="text1"/>
                                    <w:kern w:val="24"/>
                                    <w:szCs w:val="18"/>
                                  </w:rPr>
                                  <w:t xml:space="preserve"> </w:t>
                                </w:r>
                              </w:p>
                              <w:p w14:paraId="42D1437C" w14:textId="77777777" w:rsidR="00E63084" w:rsidRPr="00ED6AC7" w:rsidRDefault="00E63084" w:rsidP="00E63084">
                                <w:pPr>
                                  <w:pStyle w:val="NormalWeb"/>
                                  <w:rPr>
                                    <w:sz w:val="36"/>
                                  </w:rPr>
                                </w:pPr>
                                <w:r w:rsidRPr="00ED6AC7">
                                  <w:rPr>
                                    <w:rFonts w:ascii="Accura SemiBold Italic" w:hAnsi="Accura SemiBold Italic" w:cstheme="minorBidi"/>
                                    <w:b/>
                                    <w:bCs/>
                                    <w:color w:val="211556"/>
                                    <w:kern w:val="24"/>
                                    <w:szCs w:val="18"/>
                                  </w:rPr>
                                  <w:t>EXCELLENCE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6DB46CE" id="_x0000_t202" coordsize="21600,21600" o:spt="202" path="m0,0l0,21600,21600,21600,21600,0xe">
                    <v:stroke joinstyle="miter"/>
                    <v:path gradientshapeok="t" o:connecttype="rect"/>
                  </v:shapetype>
                  <v:shape id="TextBox 18" o:spid="_x0000_s1026" type="#_x0000_t202" style="position:absolute;margin-left:73pt;margin-top:-2.3pt;width:97pt;height:5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" filled="f" stroked="f">
                    <v:textbox>
                      <w:txbxContent>
                        <w:p w14:paraId="0DE985F0" w14:textId="77777777" w:rsidR="00E63084" w:rsidRPr="00ED6AC7" w:rsidRDefault="00E63084" w:rsidP="00E63084">
                          <w:pPr>
                            <w:pStyle w:val="NormalWeb"/>
                            <w:rPr>
                              <w:rFonts w:ascii="Accura SemiBold Italic" w:hAnsi="Accura SemiBold Italic" w:cstheme="minorBidi"/>
                              <w:b/>
                              <w:bCs/>
                              <w:color w:val="FF0000"/>
                              <w:kern w:val="24"/>
                              <w:szCs w:val="18"/>
                            </w:rPr>
                          </w:pPr>
                          <w:r w:rsidRPr="00ED6AC7">
                            <w:rPr>
                              <w:rFonts w:ascii="Accura SemiBold Italic" w:hAnsi="Accura SemiBold Italic" w:cstheme="minorBidi"/>
                              <w:b/>
                              <w:bCs/>
                              <w:color w:val="FF0000"/>
                              <w:kern w:val="24"/>
                              <w:szCs w:val="18"/>
                            </w:rPr>
                            <w:t xml:space="preserve">HONESTY </w:t>
                          </w:r>
                        </w:p>
                        <w:p w14:paraId="52C3F66B" w14:textId="77777777" w:rsidR="00E63084" w:rsidRPr="00ED6AC7" w:rsidRDefault="00E63084" w:rsidP="00E63084">
                          <w:pPr>
                            <w:pStyle w:val="NormalWeb"/>
                            <w:rPr>
                              <w:rFonts w:ascii="Accura SemiBold Italic" w:hAnsi="Accura SemiBold Italic" w:cstheme="minorBidi"/>
                              <w:b/>
                              <w:bCs/>
                              <w:color w:val="000000" w:themeColor="text1"/>
                              <w:kern w:val="24"/>
                              <w:szCs w:val="18"/>
                            </w:rPr>
                          </w:pPr>
                          <w:r w:rsidRPr="00ED6AC7">
                            <w:rPr>
                              <w:rFonts w:ascii="Accura SemiBold Italic" w:hAnsi="Accura SemiBold Italic" w:cstheme="minorBidi"/>
                              <w:b/>
                              <w:bCs/>
                              <w:color w:val="FF0000"/>
                              <w:kern w:val="24"/>
                              <w:szCs w:val="18"/>
                            </w:rPr>
                            <w:t>RESPECT</w:t>
                          </w:r>
                          <w:r w:rsidRPr="00ED6AC7">
                            <w:rPr>
                              <w:rFonts w:ascii="Accura SemiBold Italic" w:hAnsi="Accura SemiBold Italic" w:cstheme="minorBidi"/>
                              <w:b/>
                              <w:bCs/>
                              <w:color w:val="000000" w:themeColor="text1"/>
                              <w:kern w:val="24"/>
                              <w:szCs w:val="18"/>
                            </w:rPr>
                            <w:t xml:space="preserve"> </w:t>
                          </w:r>
                        </w:p>
                        <w:p w14:paraId="42D1437C" w14:textId="77777777" w:rsidR="00E63084" w:rsidRPr="00ED6AC7" w:rsidRDefault="00E63084" w:rsidP="00E63084">
                          <w:pPr>
                            <w:pStyle w:val="NormalWeb"/>
                            <w:rPr>
                              <w:sz w:val="36"/>
                            </w:rPr>
                          </w:pPr>
                          <w:r w:rsidRPr="00ED6AC7">
                            <w:rPr>
                              <w:rFonts w:ascii="Accura SemiBold Italic" w:hAnsi="Accura SemiBold Italic" w:cstheme="minorBidi"/>
                              <w:b/>
                              <w:bCs/>
                              <w:color w:val="211556"/>
                              <w:kern w:val="24"/>
                              <w:szCs w:val="18"/>
                            </w:rPr>
                            <w:t>EXCELLENCE</w:t>
                          </w:r>
                        </w:p>
                      </w:txbxContent>
                    </v:textbox>
                  </v:shape>
                </w:pict>
              </mc:Fallback>
            </mc:AlternateContent>
          </w:r>
        </w:p>
      </w:tc>
    </w:tr>
  </w:tbl>
  <w:p w14:paraId="61A1AA74" w14:textId="77777777" w:rsidR="001867E6" w:rsidRPr="001867E6" w:rsidRDefault="001867E6">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C730EB"/>
    <w:multiLevelType w:val="hybridMultilevel"/>
    <w:tmpl w:val="E0F472F8"/>
    <w:lvl w:ilvl="0" w:tplc="89DE8E8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122C0D"/>
    <w:multiLevelType w:val="hybridMultilevel"/>
    <w:tmpl w:val="64D2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4C283D"/>
    <w:multiLevelType w:val="hybridMultilevel"/>
    <w:tmpl w:val="CB3E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936F6"/>
    <w:multiLevelType w:val="hybridMultilevel"/>
    <w:tmpl w:val="F6362A0C"/>
    <w:lvl w:ilvl="0" w:tplc="0809000F">
      <w:start w:val="1"/>
      <w:numFmt w:val="decimal"/>
      <w:lvlText w:val="%1."/>
      <w:lvlJc w:val="left"/>
      <w:pPr>
        <w:ind w:left="720" w:hanging="360"/>
      </w:pPr>
      <w:rPr>
        <w:rFonts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DE2AA0"/>
    <w:multiLevelType w:val="hybridMultilevel"/>
    <w:tmpl w:val="7E668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1D2497"/>
    <w:multiLevelType w:val="hybridMultilevel"/>
    <w:tmpl w:val="0C1263A2"/>
    <w:lvl w:ilvl="0" w:tplc="C26C335E">
      <w:start w:val="2"/>
      <w:numFmt w:val="bullet"/>
      <w:lvlText w:val="-"/>
      <w:lvlJc w:val="left"/>
      <w:pPr>
        <w:ind w:left="720" w:hanging="360"/>
      </w:pPr>
      <w:rPr>
        <w:rFonts w:ascii="Arial Black" w:eastAsiaTheme="minorEastAsia" w:hAnsi="Arial Blac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824373"/>
    <w:multiLevelType w:val="hybridMultilevel"/>
    <w:tmpl w:val="A38CCAA8"/>
    <w:lvl w:ilvl="0" w:tplc="69EAA98E">
      <w:numFmt w:val="bullet"/>
      <w:lvlText w:val="-"/>
      <w:lvlJc w:val="left"/>
      <w:pPr>
        <w:ind w:left="720" w:hanging="360"/>
      </w:pPr>
      <w:rPr>
        <w:rFonts w:ascii="Calibri" w:eastAsia="Times New Roman" w:hAnsi="Calibri" w:cs="Times New Roman"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1C486F"/>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9">
    <w:nsid w:val="1EBB1732"/>
    <w:multiLevelType w:val="multilevel"/>
    <w:tmpl w:val="DBEA20F0"/>
    <w:lvl w:ilvl="0">
      <w:start w:val="1"/>
      <w:numFmt w:val="decimal"/>
      <w:pStyle w:val="Heading1"/>
      <w:lvlText w:val="%1."/>
      <w:lvlJc w:val="left"/>
      <w:pPr>
        <w:ind w:left="446" w:hanging="360"/>
      </w:pPr>
      <w:rPr>
        <w:rFonts w:hint="default"/>
      </w:rPr>
    </w:lvl>
    <w:lvl w:ilvl="1">
      <w:start w:val="1"/>
      <w:numFmt w:val="decimal"/>
      <w:pStyle w:val="ListParagraph"/>
      <w:isLgl/>
      <w:lvlText w:val="%1.%2"/>
      <w:lvlJc w:val="left"/>
      <w:pPr>
        <w:ind w:left="446" w:hanging="36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10">
    <w:nsid w:val="20FD4A97"/>
    <w:multiLevelType w:val="hybridMultilevel"/>
    <w:tmpl w:val="9CCCB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10C0D3E"/>
    <w:multiLevelType w:val="hybridMultilevel"/>
    <w:tmpl w:val="8AE4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F276D7"/>
    <w:multiLevelType w:val="hybridMultilevel"/>
    <w:tmpl w:val="D25C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CF45C8"/>
    <w:multiLevelType w:val="hybridMultilevel"/>
    <w:tmpl w:val="C7C44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621019"/>
    <w:multiLevelType w:val="hybridMultilevel"/>
    <w:tmpl w:val="9A3A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DD6742"/>
    <w:multiLevelType w:val="hybridMultilevel"/>
    <w:tmpl w:val="9C5AC5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4863C2"/>
    <w:multiLevelType w:val="hybridMultilevel"/>
    <w:tmpl w:val="6B5AFE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BE42DA"/>
    <w:multiLevelType w:val="multilevel"/>
    <w:tmpl w:val="BDD08DBA"/>
    <w:lvl w:ilvl="0">
      <w:start w:val="1"/>
      <w:numFmt w:val="decimal"/>
      <w:lvlText w:val="%1."/>
      <w:lvlJc w:val="left"/>
      <w:pPr>
        <w:ind w:left="446" w:hanging="360"/>
      </w:pPr>
      <w:rPr>
        <w:rFonts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18">
    <w:nsid w:val="386D7A3E"/>
    <w:multiLevelType w:val="hybridMultilevel"/>
    <w:tmpl w:val="D7F0A9A2"/>
    <w:lvl w:ilvl="0" w:tplc="08090001">
      <w:start w:val="1"/>
      <w:numFmt w:val="bullet"/>
      <w:lvlText w:val=""/>
      <w:lvlJc w:val="left"/>
      <w:pPr>
        <w:ind w:left="720" w:hanging="360"/>
      </w:pPr>
      <w:rPr>
        <w:rFonts w:ascii="Symbol" w:hAnsi="Symbol"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8D7680"/>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0">
    <w:nsid w:val="43137B30"/>
    <w:multiLevelType w:val="hybridMultilevel"/>
    <w:tmpl w:val="82266654"/>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1">
    <w:nsid w:val="49AF78B7"/>
    <w:multiLevelType w:val="hybridMultilevel"/>
    <w:tmpl w:val="4216D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C701BD"/>
    <w:multiLevelType w:val="hybridMultilevel"/>
    <w:tmpl w:val="CAFC9EF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507E49AE"/>
    <w:multiLevelType w:val="hybridMultilevel"/>
    <w:tmpl w:val="374CE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7F4234"/>
    <w:multiLevelType w:val="hybridMultilevel"/>
    <w:tmpl w:val="A60C8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A302268"/>
    <w:multiLevelType w:val="hybridMultilevel"/>
    <w:tmpl w:val="DCD8D4DC"/>
    <w:lvl w:ilvl="0" w:tplc="45AC25BA">
      <w:start w:val="1"/>
      <w:numFmt w:val="decimal"/>
      <w:lvlText w:val="%1."/>
      <w:lvlJc w:val="left"/>
      <w:pPr>
        <w:ind w:left="1417" w:hanging="708"/>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nsid w:val="611115B7"/>
    <w:multiLevelType w:val="multilevel"/>
    <w:tmpl w:val="BDD08DBA"/>
    <w:lvl w:ilvl="0">
      <w:start w:val="1"/>
      <w:numFmt w:val="decimal"/>
      <w:lvlText w:val="%1."/>
      <w:lvlJc w:val="left"/>
      <w:pPr>
        <w:ind w:left="446" w:hanging="360"/>
      </w:pPr>
      <w:rPr>
        <w:rFonts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7">
    <w:nsid w:val="62022C9C"/>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8">
    <w:nsid w:val="631B5A4D"/>
    <w:multiLevelType w:val="hybridMultilevel"/>
    <w:tmpl w:val="3DD0C2DE"/>
    <w:lvl w:ilvl="0" w:tplc="16A891D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9">
    <w:nsid w:val="63296539"/>
    <w:multiLevelType w:val="hybridMultilevel"/>
    <w:tmpl w:val="E814C7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380ABC"/>
    <w:multiLevelType w:val="hybridMultilevel"/>
    <w:tmpl w:val="A25C3376"/>
    <w:lvl w:ilvl="0" w:tplc="89DE8E8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187CD7"/>
    <w:multiLevelType w:val="hybridMultilevel"/>
    <w:tmpl w:val="2334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5F376E"/>
    <w:multiLevelType w:val="hybridMultilevel"/>
    <w:tmpl w:val="E95E6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29476CF"/>
    <w:multiLevelType w:val="hybridMultilevel"/>
    <w:tmpl w:val="4406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457967"/>
    <w:multiLevelType w:val="hybridMultilevel"/>
    <w:tmpl w:val="BEDEEB4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D877B50"/>
    <w:multiLevelType w:val="hybridMultilevel"/>
    <w:tmpl w:val="0E7E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6"/>
  </w:num>
  <w:num w:numId="4">
    <w:abstractNumId w:val="3"/>
  </w:num>
  <w:num w:numId="5">
    <w:abstractNumId w:val="15"/>
  </w:num>
  <w:num w:numId="6">
    <w:abstractNumId w:val="31"/>
  </w:num>
  <w:num w:numId="7">
    <w:abstractNumId w:val="32"/>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17"/>
  </w:num>
  <w:num w:numId="16">
    <w:abstractNumId w:val="26"/>
  </w:num>
  <w:num w:numId="17">
    <w:abstractNumId w:val="8"/>
  </w:num>
  <w:num w:numId="18">
    <w:abstractNumId w:val="9"/>
  </w:num>
  <w:num w:numId="19">
    <w:abstractNumId w:val="19"/>
  </w:num>
  <w:num w:numId="20">
    <w:abstractNumId w:val="27"/>
  </w:num>
  <w:num w:numId="21">
    <w:abstractNumId w:val="34"/>
  </w:num>
  <w:num w:numId="22">
    <w:abstractNumId w:val="30"/>
  </w:num>
  <w:num w:numId="23">
    <w:abstractNumId w:val="1"/>
  </w:num>
  <w:num w:numId="24">
    <w:abstractNumId w:val="4"/>
  </w:num>
  <w:num w:numId="25">
    <w:abstractNumId w:val="2"/>
  </w:num>
  <w:num w:numId="26">
    <w:abstractNumId w:val="18"/>
  </w:num>
  <w:num w:numId="27">
    <w:abstractNumId w:val="7"/>
  </w:num>
  <w:num w:numId="28">
    <w:abstractNumId w:val="28"/>
  </w:num>
  <w:num w:numId="29">
    <w:abstractNumId w:val="33"/>
  </w:num>
  <w:num w:numId="30">
    <w:abstractNumId w:val="23"/>
  </w:num>
  <w:num w:numId="31">
    <w:abstractNumId w:val="14"/>
  </w:num>
  <w:num w:numId="32">
    <w:abstractNumId w:val="11"/>
  </w:num>
  <w:num w:numId="33">
    <w:abstractNumId w:val="35"/>
  </w:num>
  <w:num w:numId="34">
    <w:abstractNumId w:val="12"/>
  </w:num>
  <w:num w:numId="35">
    <w:abstractNumId w:val="9"/>
  </w:num>
  <w:num w:numId="36">
    <w:abstractNumId w:val="9"/>
  </w:num>
  <w:num w:numId="37">
    <w:abstractNumId w:val="9"/>
  </w:num>
  <w:num w:numId="38">
    <w:abstractNumId w:val="9"/>
  </w:num>
  <w:num w:numId="39">
    <w:abstractNumId w:val="24"/>
  </w:num>
  <w:num w:numId="40">
    <w:abstractNumId w:val="25"/>
  </w:num>
  <w:num w:numId="41">
    <w:abstractNumId w:val="13"/>
  </w:num>
  <w:num w:numId="42">
    <w:abstractNumId w:val="5"/>
  </w:num>
  <w:num w:numId="43">
    <w:abstractNumId w:val="29"/>
  </w:num>
  <w:num w:numId="44">
    <w:abstractNumId w:val="10"/>
  </w:num>
  <w:num w:numId="45">
    <w:abstractNumId w:val="20"/>
  </w:num>
  <w:num w:numId="46">
    <w:abstractNumId w:val="22"/>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99"/>
    <w:rsid w:val="000049B2"/>
    <w:rsid w:val="00021D07"/>
    <w:rsid w:val="00033639"/>
    <w:rsid w:val="00064F80"/>
    <w:rsid w:val="00066224"/>
    <w:rsid w:val="00082C3F"/>
    <w:rsid w:val="000E7FCB"/>
    <w:rsid w:val="00134E41"/>
    <w:rsid w:val="0014052D"/>
    <w:rsid w:val="00142796"/>
    <w:rsid w:val="00165BD1"/>
    <w:rsid w:val="00167615"/>
    <w:rsid w:val="001867E6"/>
    <w:rsid w:val="00195563"/>
    <w:rsid w:val="001A4650"/>
    <w:rsid w:val="001B1678"/>
    <w:rsid w:val="001B2F75"/>
    <w:rsid w:val="001C16AB"/>
    <w:rsid w:val="001E374A"/>
    <w:rsid w:val="00223419"/>
    <w:rsid w:val="00237ECC"/>
    <w:rsid w:val="00247A6E"/>
    <w:rsid w:val="00263F8B"/>
    <w:rsid w:val="00275EB4"/>
    <w:rsid w:val="00283A6B"/>
    <w:rsid w:val="002B18B4"/>
    <w:rsid w:val="002C2AA2"/>
    <w:rsid w:val="002C2B09"/>
    <w:rsid w:val="002E26E5"/>
    <w:rsid w:val="002E72E5"/>
    <w:rsid w:val="002F126F"/>
    <w:rsid w:val="002F21FB"/>
    <w:rsid w:val="003022A1"/>
    <w:rsid w:val="00303183"/>
    <w:rsid w:val="00305FEA"/>
    <w:rsid w:val="00314B61"/>
    <w:rsid w:val="0032637B"/>
    <w:rsid w:val="00327E0E"/>
    <w:rsid w:val="003329B1"/>
    <w:rsid w:val="00342B61"/>
    <w:rsid w:val="00346DD4"/>
    <w:rsid w:val="0036197E"/>
    <w:rsid w:val="00361C90"/>
    <w:rsid w:val="0037212B"/>
    <w:rsid w:val="00375C4E"/>
    <w:rsid w:val="00385552"/>
    <w:rsid w:val="003A6AF9"/>
    <w:rsid w:val="003C2C49"/>
    <w:rsid w:val="003E1F33"/>
    <w:rsid w:val="003F73BE"/>
    <w:rsid w:val="003F76CC"/>
    <w:rsid w:val="0041057E"/>
    <w:rsid w:val="00446E9F"/>
    <w:rsid w:val="00447627"/>
    <w:rsid w:val="00456D1D"/>
    <w:rsid w:val="00464BB3"/>
    <w:rsid w:val="004768A1"/>
    <w:rsid w:val="00496733"/>
    <w:rsid w:val="004B3758"/>
    <w:rsid w:val="004B4755"/>
    <w:rsid w:val="004B5C81"/>
    <w:rsid w:val="004D7BCD"/>
    <w:rsid w:val="004E04CC"/>
    <w:rsid w:val="004E121D"/>
    <w:rsid w:val="0051136B"/>
    <w:rsid w:val="00527C88"/>
    <w:rsid w:val="0054380F"/>
    <w:rsid w:val="00550BDD"/>
    <w:rsid w:val="00554E53"/>
    <w:rsid w:val="00566073"/>
    <w:rsid w:val="00567266"/>
    <w:rsid w:val="00581609"/>
    <w:rsid w:val="005B11A0"/>
    <w:rsid w:val="005B314B"/>
    <w:rsid w:val="005B4D8B"/>
    <w:rsid w:val="005C05E3"/>
    <w:rsid w:val="005E1610"/>
    <w:rsid w:val="006140AC"/>
    <w:rsid w:val="0062795F"/>
    <w:rsid w:val="00636DCF"/>
    <w:rsid w:val="00652D93"/>
    <w:rsid w:val="00667DD1"/>
    <w:rsid w:val="006C01F5"/>
    <w:rsid w:val="006C56E3"/>
    <w:rsid w:val="007242D9"/>
    <w:rsid w:val="00751CE9"/>
    <w:rsid w:val="007954AB"/>
    <w:rsid w:val="00796CA6"/>
    <w:rsid w:val="007A0610"/>
    <w:rsid w:val="007C3316"/>
    <w:rsid w:val="007D27C7"/>
    <w:rsid w:val="007D35F2"/>
    <w:rsid w:val="007D5680"/>
    <w:rsid w:val="007D7701"/>
    <w:rsid w:val="007E50AF"/>
    <w:rsid w:val="007F0A99"/>
    <w:rsid w:val="007F270A"/>
    <w:rsid w:val="00816ACA"/>
    <w:rsid w:val="00824250"/>
    <w:rsid w:val="008328A4"/>
    <w:rsid w:val="00832C10"/>
    <w:rsid w:val="00835EDF"/>
    <w:rsid w:val="00847654"/>
    <w:rsid w:val="00855DED"/>
    <w:rsid w:val="00857911"/>
    <w:rsid w:val="00862650"/>
    <w:rsid w:val="00885881"/>
    <w:rsid w:val="008B0997"/>
    <w:rsid w:val="008B1276"/>
    <w:rsid w:val="00926380"/>
    <w:rsid w:val="009312BF"/>
    <w:rsid w:val="009C18A2"/>
    <w:rsid w:val="009D5985"/>
    <w:rsid w:val="00A01852"/>
    <w:rsid w:val="00A05777"/>
    <w:rsid w:val="00A11399"/>
    <w:rsid w:val="00A202CE"/>
    <w:rsid w:val="00A32FC4"/>
    <w:rsid w:val="00A57A4A"/>
    <w:rsid w:val="00A90BE2"/>
    <w:rsid w:val="00AC10D7"/>
    <w:rsid w:val="00AD269A"/>
    <w:rsid w:val="00B01BEB"/>
    <w:rsid w:val="00B16072"/>
    <w:rsid w:val="00B17020"/>
    <w:rsid w:val="00B22C9F"/>
    <w:rsid w:val="00B350CE"/>
    <w:rsid w:val="00B36A88"/>
    <w:rsid w:val="00B579E9"/>
    <w:rsid w:val="00B71EF8"/>
    <w:rsid w:val="00B8170A"/>
    <w:rsid w:val="00B82670"/>
    <w:rsid w:val="00B87175"/>
    <w:rsid w:val="00B958C2"/>
    <w:rsid w:val="00BA6B03"/>
    <w:rsid w:val="00BB5E53"/>
    <w:rsid w:val="00BF731B"/>
    <w:rsid w:val="00C0337F"/>
    <w:rsid w:val="00C0402C"/>
    <w:rsid w:val="00C201ED"/>
    <w:rsid w:val="00C21703"/>
    <w:rsid w:val="00C36B57"/>
    <w:rsid w:val="00C67CEE"/>
    <w:rsid w:val="00C710DD"/>
    <w:rsid w:val="00C971D5"/>
    <w:rsid w:val="00CA78CA"/>
    <w:rsid w:val="00CC475E"/>
    <w:rsid w:val="00CC6F72"/>
    <w:rsid w:val="00CD22EF"/>
    <w:rsid w:val="00CF311B"/>
    <w:rsid w:val="00D10767"/>
    <w:rsid w:val="00D10D7F"/>
    <w:rsid w:val="00D148A0"/>
    <w:rsid w:val="00D26224"/>
    <w:rsid w:val="00D5079C"/>
    <w:rsid w:val="00D7627A"/>
    <w:rsid w:val="00D807A8"/>
    <w:rsid w:val="00D87EA6"/>
    <w:rsid w:val="00DA686E"/>
    <w:rsid w:val="00DA6BFA"/>
    <w:rsid w:val="00DB5A5F"/>
    <w:rsid w:val="00DE341A"/>
    <w:rsid w:val="00DE7B3E"/>
    <w:rsid w:val="00DF1E9B"/>
    <w:rsid w:val="00E0229F"/>
    <w:rsid w:val="00E02427"/>
    <w:rsid w:val="00E42AE6"/>
    <w:rsid w:val="00E52BCB"/>
    <w:rsid w:val="00E63084"/>
    <w:rsid w:val="00E65D1C"/>
    <w:rsid w:val="00E7434E"/>
    <w:rsid w:val="00E74EB7"/>
    <w:rsid w:val="00E84ABF"/>
    <w:rsid w:val="00E855D1"/>
    <w:rsid w:val="00E96737"/>
    <w:rsid w:val="00EA4EC4"/>
    <w:rsid w:val="00EA7992"/>
    <w:rsid w:val="00EB3746"/>
    <w:rsid w:val="00ED0266"/>
    <w:rsid w:val="00EE2D29"/>
    <w:rsid w:val="00EF1FA0"/>
    <w:rsid w:val="00EF7AD2"/>
    <w:rsid w:val="00F16D94"/>
    <w:rsid w:val="00F20758"/>
    <w:rsid w:val="00F24957"/>
    <w:rsid w:val="00F26BB5"/>
    <w:rsid w:val="00F31144"/>
    <w:rsid w:val="00F35652"/>
    <w:rsid w:val="00F42F98"/>
    <w:rsid w:val="00F51B05"/>
    <w:rsid w:val="00F60551"/>
    <w:rsid w:val="00F64788"/>
    <w:rsid w:val="00F7387F"/>
    <w:rsid w:val="00F92E88"/>
    <w:rsid w:val="00F94560"/>
    <w:rsid w:val="00F978E6"/>
    <w:rsid w:val="00FB2558"/>
    <w:rsid w:val="00FC2190"/>
    <w:rsid w:val="00FC3E0C"/>
    <w:rsid w:val="00FC7829"/>
    <w:rsid w:val="00FD47CE"/>
    <w:rsid w:val="00FE0717"/>
    <w:rsid w:val="00FE445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F85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0BE2"/>
    <w:pPr>
      <w:widowControl w:val="0"/>
      <w:suppressAutoHyphens/>
      <w:spacing w:before="86" w:after="86"/>
      <w:ind w:right="86"/>
    </w:pPr>
    <w:rPr>
      <w:rFonts w:asciiTheme="minorHAnsi" w:hAnsiTheme="minorHAnsi"/>
      <w:sz w:val="24"/>
      <w:szCs w:val="24"/>
      <w:lang w:bidi="he-IL"/>
    </w:rPr>
  </w:style>
  <w:style w:type="paragraph" w:styleId="Heading1">
    <w:name w:val="heading 1"/>
    <w:basedOn w:val="ListParagraph"/>
    <w:next w:val="BodyText"/>
    <w:qFormat/>
    <w:rsid w:val="009312BF"/>
    <w:pPr>
      <w:numPr>
        <w:ilvl w:val="0"/>
      </w:numPr>
      <w:outlineLvl w:val="0"/>
    </w:pPr>
    <w:rPr>
      <w:rFonts w:asciiTheme="majorHAnsi" w:hAnsiTheme="majorHAnsi"/>
      <w:b/>
    </w:rPr>
  </w:style>
  <w:style w:type="paragraph" w:styleId="Heading2">
    <w:name w:val="heading 2"/>
    <w:basedOn w:val="ListParagraph"/>
    <w:next w:val="Normal"/>
    <w:link w:val="Heading2Char"/>
    <w:uiPriority w:val="9"/>
    <w:unhideWhenUsed/>
    <w:qFormat/>
    <w:rsid w:val="009312BF"/>
    <w:pPr>
      <w:ind w:left="709" w:hanging="709"/>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paragraph" w:styleId="BalloonText">
    <w:name w:val="Balloon Text"/>
    <w:basedOn w:val="Normal"/>
    <w:link w:val="BalloonTextChar"/>
    <w:uiPriority w:val="99"/>
    <w:semiHidden/>
    <w:unhideWhenUsed/>
    <w:rsid w:val="00165BD1"/>
    <w:pPr>
      <w:spacing w:before="0" w:after="0"/>
    </w:pPr>
    <w:rPr>
      <w:rFonts w:ascii="Tahoma" w:hAnsi="Tahoma" w:cs="Tahoma"/>
      <w:sz w:val="16"/>
      <w:szCs w:val="16"/>
    </w:rPr>
  </w:style>
  <w:style w:type="character" w:customStyle="1" w:styleId="BalloonTextChar">
    <w:name w:val="Balloon Text Char"/>
    <w:link w:val="BalloonText"/>
    <w:uiPriority w:val="99"/>
    <w:semiHidden/>
    <w:rsid w:val="00165BD1"/>
    <w:rPr>
      <w:rFonts w:ascii="Tahoma" w:hAnsi="Tahoma" w:cs="Tahoma"/>
      <w:sz w:val="16"/>
      <w:szCs w:val="16"/>
      <w:lang w:val="en-US" w:bidi="he-IL"/>
    </w:rPr>
  </w:style>
  <w:style w:type="table" w:styleId="TableGrid">
    <w:name w:val="Table Grid"/>
    <w:basedOn w:val="TableNormal"/>
    <w:uiPriority w:val="59"/>
    <w:rsid w:val="00165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667DD1"/>
    <w:rPr>
      <w:sz w:val="24"/>
      <w:szCs w:val="24"/>
      <w:lang w:val="en-US" w:bidi="he-IL"/>
    </w:rPr>
  </w:style>
  <w:style w:type="paragraph" w:styleId="ListParagraph">
    <w:name w:val="List Paragraph"/>
    <w:basedOn w:val="Normal"/>
    <w:uiPriority w:val="34"/>
    <w:qFormat/>
    <w:rsid w:val="00E84ABF"/>
    <w:pPr>
      <w:widowControl/>
      <w:numPr>
        <w:ilvl w:val="1"/>
        <w:numId w:val="8"/>
      </w:numPr>
      <w:suppressAutoHyphens w:val="0"/>
      <w:spacing w:before="60" w:after="60"/>
      <w:ind w:right="0"/>
      <w:contextualSpacing/>
    </w:pPr>
    <w:rPr>
      <w:rFonts w:eastAsiaTheme="minorEastAsia" w:cs="Arial"/>
      <w:lang w:eastAsia="en-US" w:bidi="ar-SA"/>
    </w:rPr>
  </w:style>
  <w:style w:type="paragraph" w:styleId="FootnoteText">
    <w:name w:val="footnote text"/>
    <w:basedOn w:val="Normal"/>
    <w:link w:val="FootnoteTextChar"/>
    <w:uiPriority w:val="99"/>
    <w:unhideWhenUsed/>
    <w:rsid w:val="00195563"/>
    <w:pPr>
      <w:widowControl/>
      <w:suppressAutoHyphens w:val="0"/>
      <w:spacing w:before="0" w:after="120" w:line="276" w:lineRule="auto"/>
      <w:ind w:right="0"/>
    </w:pPr>
    <w:rPr>
      <w:rFonts w:ascii="Calibri" w:hAnsi="Calibri"/>
      <w:sz w:val="20"/>
      <w:szCs w:val="20"/>
      <w:lang w:bidi="ar-SA"/>
    </w:rPr>
  </w:style>
  <w:style w:type="character" w:customStyle="1" w:styleId="FootnoteTextChar">
    <w:name w:val="Footnote Text Char"/>
    <w:basedOn w:val="DefaultParagraphFont"/>
    <w:link w:val="FootnoteText"/>
    <w:uiPriority w:val="99"/>
    <w:rsid w:val="00195563"/>
    <w:rPr>
      <w:rFonts w:ascii="Calibri" w:hAnsi="Calibri"/>
    </w:rPr>
  </w:style>
  <w:style w:type="character" w:styleId="FootnoteReference">
    <w:name w:val="footnote reference"/>
    <w:uiPriority w:val="99"/>
    <w:semiHidden/>
    <w:unhideWhenUsed/>
    <w:rsid w:val="00195563"/>
    <w:rPr>
      <w:vertAlign w:val="superscript"/>
    </w:rPr>
  </w:style>
  <w:style w:type="paragraph" w:styleId="NormalWeb">
    <w:name w:val="Normal (Web)"/>
    <w:basedOn w:val="Normal"/>
    <w:uiPriority w:val="99"/>
    <w:unhideWhenUsed/>
    <w:rsid w:val="005C05E3"/>
    <w:pPr>
      <w:widowControl/>
      <w:suppressAutoHyphens w:val="0"/>
      <w:spacing w:before="0" w:after="0"/>
      <w:ind w:right="0"/>
    </w:pPr>
    <w:rPr>
      <w:rFonts w:eastAsiaTheme="minorHAnsi"/>
      <w:lang w:bidi="ar-SA"/>
    </w:rPr>
  </w:style>
  <w:style w:type="character" w:styleId="Emphasis">
    <w:name w:val="Emphasis"/>
    <w:basedOn w:val="DefaultParagraphFont"/>
    <w:uiPriority w:val="20"/>
    <w:qFormat/>
    <w:rsid w:val="005C05E3"/>
    <w:rPr>
      <w:i/>
      <w:iCs/>
    </w:rPr>
  </w:style>
  <w:style w:type="paragraph" w:styleId="Title">
    <w:name w:val="Title"/>
    <w:basedOn w:val="Normal"/>
    <w:next w:val="Normal"/>
    <w:link w:val="TitleChar"/>
    <w:uiPriority w:val="10"/>
    <w:qFormat/>
    <w:rsid w:val="00E84AB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ABF"/>
    <w:rPr>
      <w:rFonts w:asciiTheme="majorHAnsi" w:eastAsiaTheme="majorEastAsia" w:hAnsiTheme="majorHAnsi" w:cstheme="majorBidi"/>
      <w:color w:val="17365D" w:themeColor="text2" w:themeShade="BF"/>
      <w:spacing w:val="5"/>
      <w:kern w:val="28"/>
      <w:sz w:val="52"/>
      <w:szCs w:val="52"/>
      <w:lang w:val="en-US" w:bidi="he-IL"/>
    </w:rPr>
  </w:style>
  <w:style w:type="character" w:customStyle="1" w:styleId="Heading2Char">
    <w:name w:val="Heading 2 Char"/>
    <w:basedOn w:val="DefaultParagraphFont"/>
    <w:link w:val="Heading2"/>
    <w:uiPriority w:val="9"/>
    <w:rsid w:val="009312BF"/>
    <w:rPr>
      <w:rFonts w:asciiTheme="minorHAnsi" w:eastAsiaTheme="minorEastAsia" w:hAnsiTheme="minorHAnsi" w:cs="Arial"/>
      <w:b/>
      <w:sz w:val="24"/>
      <w:szCs w:val="24"/>
      <w:lang w:val="en-US" w:eastAsia="en-US"/>
    </w:rPr>
  </w:style>
  <w:style w:type="paragraph" w:styleId="HTMLPreformatted">
    <w:name w:val="HTML Preformatted"/>
    <w:basedOn w:val="Normal"/>
    <w:link w:val="HTMLPreformattedChar"/>
    <w:semiHidden/>
    <w:rsid w:val="00464B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ind w:right="0"/>
    </w:pPr>
    <w:rPr>
      <w:rFonts w:ascii="Courier New" w:hAnsi="Courier New"/>
      <w:lang w:bidi="ar-SA"/>
    </w:rPr>
  </w:style>
  <w:style w:type="character" w:customStyle="1" w:styleId="HTMLPreformattedChar">
    <w:name w:val="HTML Preformatted Char"/>
    <w:basedOn w:val="DefaultParagraphFont"/>
    <w:link w:val="HTMLPreformatted"/>
    <w:semiHidden/>
    <w:rsid w:val="00464BB3"/>
    <w:rPr>
      <w:rFonts w:ascii="Courier New" w:hAnsi="Courier New"/>
      <w:sz w:val="24"/>
      <w:szCs w:val="24"/>
    </w:rPr>
  </w:style>
  <w:style w:type="paragraph" w:customStyle="1" w:styleId="Body">
    <w:name w:val="Body"/>
    <w:basedOn w:val="Normal"/>
    <w:link w:val="BodyChar"/>
    <w:qFormat/>
    <w:rsid w:val="00464BB3"/>
    <w:pPr>
      <w:contextualSpacing/>
    </w:pPr>
    <w:rPr>
      <w:sz w:val="22"/>
      <w:szCs w:val="22"/>
    </w:rPr>
  </w:style>
  <w:style w:type="character" w:customStyle="1" w:styleId="BodyChar">
    <w:name w:val="Body Char"/>
    <w:basedOn w:val="DefaultParagraphFont"/>
    <w:link w:val="Body"/>
    <w:rsid w:val="00464BB3"/>
    <w:rPr>
      <w:rFonts w:asciiTheme="minorHAnsi" w:hAnsiTheme="minorHAnsi"/>
      <w:sz w:val="22"/>
      <w:szCs w:val="22"/>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31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ary@sport80.com" TargetMode="Externa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rebuchet MS"/>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17CAE-3EE2-2341-B98E-407A3B37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695</Words>
  <Characters>3963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Nickie Bailey</cp:lastModifiedBy>
  <cp:revision>2</cp:revision>
  <cp:lastPrinted>2014-06-03T10:48:00Z</cp:lastPrinted>
  <dcterms:created xsi:type="dcterms:W3CDTF">2017-05-19T16:24:00Z</dcterms:created>
  <dcterms:modified xsi:type="dcterms:W3CDTF">2017-05-19T16:24:00Z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